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C7533" w:rsidRPr="00B65510"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B65510">
        <w:rPr>
          <w:rFonts w:ascii="Arial" w:eastAsiaTheme="minorEastAsia" w:hAnsi="Arial" w:cs="Arial" w:hint="eastAsia"/>
          <w:b/>
          <w:bCs/>
          <w:sz w:val="28"/>
          <w:lang w:eastAsia="ko-KR"/>
        </w:rPr>
        <w:t>2695</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0C7533">
        <w:rPr>
          <w:rFonts w:ascii="Times New Roman" w:eastAsia="맑은 고딕" w:hAnsi="Times New Roman" w:cs="Times New Roman" w:hint="eastAsia"/>
          <w:bCs w:val="0"/>
          <w:sz w:val="22"/>
          <w:szCs w:val="22"/>
          <w:lang w:eastAsia="ko-KR"/>
        </w:rPr>
        <w:t>6.2.1.1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CE665B">
        <w:rPr>
          <w:rFonts w:ascii="Times New Roman" w:hAnsi="Times New Roman" w:cs="Times New Roman" w:hint="eastAsia"/>
          <w:bCs w:val="0"/>
          <w:sz w:val="22"/>
          <w:szCs w:val="22"/>
          <w:lang w:eastAsia="ko-KR"/>
        </w:rPr>
        <w:t>Cross-subframe details for normal and enhanced coverage for Rel-13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CE665B" w:rsidRDefault="00AE1DE6" w:rsidP="00AE1DE6">
      <w:pPr>
        <w:jc w:val="both"/>
        <w:rPr>
          <w:lang w:eastAsia="ko-KR"/>
        </w:rPr>
      </w:pPr>
      <w:r>
        <w:rPr>
          <w:rFonts w:hint="eastAsia"/>
          <w:lang w:eastAsia="ko-KR"/>
        </w:rPr>
        <w:t>In RAN1#80bis</w:t>
      </w:r>
      <w:r w:rsidR="00F06AD9">
        <w:rPr>
          <w:rFonts w:hint="eastAsia"/>
          <w:lang w:eastAsia="ko-KR"/>
        </w:rPr>
        <w:t xml:space="preserve"> [1]</w:t>
      </w:r>
      <w:r>
        <w:rPr>
          <w:rFonts w:hint="eastAsia"/>
          <w:lang w:eastAsia="ko-KR"/>
        </w:rPr>
        <w:t xml:space="preserve">, the </w:t>
      </w:r>
      <w:r>
        <w:rPr>
          <w:lang w:eastAsia="ko-KR"/>
        </w:rPr>
        <w:t>following</w:t>
      </w:r>
      <w:r>
        <w:rPr>
          <w:rFonts w:hint="eastAsia"/>
          <w:lang w:eastAsia="ko-KR"/>
        </w:rPr>
        <w:t xml:space="preserve">s </w:t>
      </w:r>
      <w:r w:rsidR="00D41987">
        <w:rPr>
          <w:rFonts w:hint="eastAsia"/>
          <w:lang w:eastAsia="ko-KR"/>
        </w:rPr>
        <w:t>were</w:t>
      </w:r>
      <w:r>
        <w:rPr>
          <w:rFonts w:hint="eastAsia"/>
          <w:lang w:eastAsia="ko-KR"/>
        </w:rPr>
        <w:t xml:space="preserve"> agreed related to cross-subframe scheduling. </w:t>
      </w:r>
    </w:p>
    <w:p w:rsidR="00AE1DE6" w:rsidRPr="00CE665B" w:rsidRDefault="00AE1DE6" w:rsidP="00CE665B">
      <w:pPr>
        <w:rPr>
          <w:lang w:eastAsia="ko-KR"/>
        </w:rPr>
      </w:pPr>
    </w:p>
    <w:p w:rsidR="00CE665B" w:rsidRPr="00131DC4" w:rsidRDefault="00CE665B" w:rsidP="00CE665B">
      <w:pPr>
        <w:rPr>
          <w:rFonts w:eastAsia="MS Mincho"/>
          <w:b/>
          <w:szCs w:val="20"/>
          <w:u w:val="single"/>
          <w:lang w:val="en-US" w:eastAsia="ja-JP"/>
        </w:rPr>
      </w:pPr>
      <w:r w:rsidRPr="0048046B">
        <w:rPr>
          <w:rFonts w:eastAsia="MS Mincho" w:hint="eastAsia"/>
          <w:b/>
          <w:szCs w:val="20"/>
          <w:highlight w:val="green"/>
          <w:u w:val="single"/>
          <w:lang w:val="en-US" w:eastAsia="ja-JP"/>
        </w:rPr>
        <w:t>Agreements:</w:t>
      </w:r>
    </w:p>
    <w:p w:rsidR="00CE665B" w:rsidRPr="00815C3C" w:rsidRDefault="00CE665B" w:rsidP="00AE1DE6">
      <w:pPr>
        <w:numPr>
          <w:ilvl w:val="0"/>
          <w:numId w:val="19"/>
        </w:numPr>
        <w:tabs>
          <w:tab w:val="clear" w:pos="720"/>
          <w:tab w:val="num" w:pos="520"/>
        </w:tabs>
        <w:jc w:val="both"/>
        <w:rPr>
          <w:rFonts w:eastAsia="MS Mincho"/>
          <w:szCs w:val="20"/>
          <w:lang w:val="en-US" w:eastAsia="ja-JP"/>
        </w:rPr>
      </w:pPr>
      <w:r w:rsidRPr="00815C3C">
        <w:rPr>
          <w:rFonts w:eastAsia="MS Mincho"/>
          <w:szCs w:val="20"/>
          <w:lang w:val="en-US" w:eastAsia="ja-JP"/>
        </w:rPr>
        <w:t xml:space="preserve">PDSCH </w:t>
      </w:r>
      <w:r w:rsidRPr="00815C3C">
        <w:rPr>
          <w:rFonts w:eastAsia="MS Mincho"/>
          <w:szCs w:val="20"/>
          <w:lang w:eastAsia="ja-JP"/>
        </w:rPr>
        <w:t>narrowband</w:t>
      </w:r>
      <w:r w:rsidRPr="00815C3C">
        <w:rPr>
          <w:rFonts w:eastAsia="MS Mincho"/>
          <w:szCs w:val="20"/>
          <w:lang w:val="en-US" w:eastAsia="ja-JP"/>
        </w:rPr>
        <w:t xml:space="preserve"> location in the first subframe containing PDSCH</w:t>
      </w:r>
      <w:r>
        <w:rPr>
          <w:rFonts w:eastAsia="MS Mincho" w:hint="eastAsia"/>
          <w:szCs w:val="20"/>
          <w:lang w:val="en-US" w:eastAsia="ja-JP"/>
        </w:rPr>
        <w:t xml:space="preserve"> which is scheduled by EPDCCH</w:t>
      </w:r>
      <w:r w:rsidRPr="00815C3C">
        <w:rPr>
          <w:rFonts w:eastAsia="MS Mincho"/>
          <w:szCs w:val="20"/>
          <w:lang w:val="en-US" w:eastAsia="ja-JP"/>
        </w:rPr>
        <w:t>:</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Option 1: Dynamic narrowband location indicated by DCI</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Option 2: Same narrowband location as the associated EPDCCH</w:t>
      </w:r>
    </w:p>
    <w:p w:rsidR="00CE665B" w:rsidRDefault="00CE665B" w:rsidP="00AE1DE6">
      <w:pPr>
        <w:numPr>
          <w:ilvl w:val="1"/>
          <w:numId w:val="19"/>
        </w:numPr>
        <w:tabs>
          <w:tab w:val="clear" w:pos="1440"/>
          <w:tab w:val="num" w:pos="1240"/>
        </w:tabs>
        <w:jc w:val="both"/>
        <w:rPr>
          <w:rFonts w:eastAsia="MS Mincho"/>
          <w:szCs w:val="20"/>
          <w:lang w:val="en-US" w:eastAsia="ja-JP"/>
        </w:rPr>
      </w:pPr>
      <w:r w:rsidRPr="00815C3C">
        <w:rPr>
          <w:rFonts w:eastAsia="MS Mincho"/>
          <w:szCs w:val="20"/>
          <w:lang w:val="en-US" w:eastAsia="ja-JP"/>
        </w:rPr>
        <w:t xml:space="preserve">Option 3: Known </w:t>
      </w:r>
      <w:r>
        <w:rPr>
          <w:rFonts w:eastAsia="MS Mincho"/>
          <w:szCs w:val="20"/>
          <w:lang w:val="en-US" w:eastAsia="ja-JP"/>
        </w:rPr>
        <w:t>narrowband location</w:t>
      </w:r>
    </w:p>
    <w:p w:rsidR="00CE665B" w:rsidRDefault="00CE665B" w:rsidP="00AE1DE6">
      <w:pPr>
        <w:numPr>
          <w:ilvl w:val="0"/>
          <w:numId w:val="19"/>
        </w:numPr>
        <w:tabs>
          <w:tab w:val="clear" w:pos="720"/>
          <w:tab w:val="num" w:pos="520"/>
        </w:tabs>
        <w:jc w:val="both"/>
        <w:rPr>
          <w:rFonts w:eastAsia="MS Mincho"/>
          <w:szCs w:val="20"/>
          <w:lang w:val="en-US" w:eastAsia="ja-JP"/>
        </w:rPr>
      </w:pPr>
      <w:r w:rsidRPr="00815C3C">
        <w:rPr>
          <w:rFonts w:eastAsia="MS Mincho"/>
          <w:szCs w:val="20"/>
          <w:lang w:val="en-US" w:eastAsia="ja-JP"/>
        </w:rPr>
        <w:t>FFS: Which Option to select may depend on amount of required coverage enhancement</w:t>
      </w:r>
    </w:p>
    <w:p w:rsidR="00CE665B" w:rsidRPr="00815C3C" w:rsidRDefault="00CE665B" w:rsidP="00AE1DE6">
      <w:pPr>
        <w:numPr>
          <w:ilvl w:val="1"/>
          <w:numId w:val="19"/>
        </w:numPr>
        <w:tabs>
          <w:tab w:val="clear" w:pos="1440"/>
          <w:tab w:val="num" w:pos="1240"/>
        </w:tabs>
        <w:jc w:val="both"/>
        <w:rPr>
          <w:rFonts w:eastAsia="MS Mincho"/>
          <w:szCs w:val="20"/>
          <w:lang w:val="en-US" w:eastAsia="ja-JP"/>
        </w:rPr>
      </w:pPr>
      <w:r>
        <w:rPr>
          <w:rFonts w:eastAsia="MS Mincho" w:hint="eastAsia"/>
          <w:szCs w:val="20"/>
          <w:lang w:val="en-US" w:eastAsia="ja-JP"/>
        </w:rPr>
        <w:t>It means one or two option(s) in total</w:t>
      </w:r>
    </w:p>
    <w:p w:rsidR="00CE665B" w:rsidRPr="000A49FF"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val="en-US" w:eastAsia="ja-JP"/>
        </w:rPr>
        <w:t>From RAN1#80 agreement: for Rel-13 MTC UEs in enhanced coverage, if subframe n is the last physical downlink control channel for MTC repetition then PDSCH start n + k (k &gt; 0)</w:t>
      </w:r>
    </w:p>
    <w:p w:rsidR="00CE665B" w:rsidRPr="000A49FF"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eastAsia="ja-JP"/>
        </w:rPr>
        <w:t>Value of k is:</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sidRPr="000A49FF">
        <w:rPr>
          <w:rFonts w:eastAsia="MS Mincho"/>
          <w:szCs w:val="20"/>
          <w:lang w:eastAsia="ja-JP"/>
        </w:rPr>
        <w:t>Option 1: k is fixed</w:t>
      </w:r>
    </w:p>
    <w:p w:rsidR="00CE665B" w:rsidRPr="000A49FF"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 xml:space="preserve">Option 1-A: </w:t>
      </w:r>
      <w:r w:rsidRPr="000A49FF">
        <w:rPr>
          <w:rFonts w:eastAsia="MS Mincho"/>
          <w:szCs w:val="20"/>
          <w:lang w:val="en-US" w:eastAsia="ja-JP"/>
        </w:rPr>
        <w:t>k=1 or 2, where PDSCH is allowed to use a different narrowband from the associated EPDCCH</w:t>
      </w:r>
    </w:p>
    <w:p w:rsidR="00CE665B" w:rsidRPr="000A49FF" w:rsidRDefault="00CE665B" w:rsidP="00AE1DE6">
      <w:pPr>
        <w:numPr>
          <w:ilvl w:val="3"/>
          <w:numId w:val="19"/>
        </w:numPr>
        <w:tabs>
          <w:tab w:val="clear" w:pos="2880"/>
          <w:tab w:val="num" w:pos="2680"/>
        </w:tabs>
        <w:jc w:val="both"/>
        <w:rPr>
          <w:rFonts w:eastAsia="MS Mincho"/>
          <w:szCs w:val="20"/>
          <w:lang w:val="en-US" w:eastAsia="ja-JP"/>
        </w:rPr>
      </w:pPr>
      <w:r w:rsidRPr="000A49FF">
        <w:rPr>
          <w:rFonts w:eastAsia="MS Mincho"/>
          <w:szCs w:val="20"/>
          <w:lang w:val="en-US" w:eastAsia="ja-JP"/>
        </w:rPr>
        <w:t>RAN1 will select a single value of k after receiving RAN4 input on retuning time</w:t>
      </w:r>
    </w:p>
    <w:p w:rsidR="00CE665B" w:rsidRPr="000A49FF"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Option 1-B: k=1, where PDSCH always use the same narrowband location as the associated EPDCCH</w:t>
      </w:r>
    </w:p>
    <w:p w:rsidR="00CE665B" w:rsidRPr="009B0CD2" w:rsidRDefault="00CE665B" w:rsidP="00AE1DE6">
      <w:pPr>
        <w:numPr>
          <w:ilvl w:val="2"/>
          <w:numId w:val="19"/>
        </w:numPr>
        <w:tabs>
          <w:tab w:val="clear" w:pos="2160"/>
          <w:tab w:val="num" w:pos="1960"/>
        </w:tabs>
        <w:jc w:val="both"/>
        <w:rPr>
          <w:rFonts w:eastAsia="MS Mincho"/>
          <w:szCs w:val="20"/>
          <w:lang w:val="en-US" w:eastAsia="ja-JP"/>
        </w:rPr>
      </w:pPr>
      <w:r w:rsidRPr="000A49FF">
        <w:rPr>
          <w:rFonts w:eastAsia="MS Mincho"/>
          <w:szCs w:val="20"/>
          <w:lang w:eastAsia="ja-JP"/>
        </w:rPr>
        <w:t xml:space="preserve">FFS for the subframe </w:t>
      </w:r>
      <w:proofErr w:type="spellStart"/>
      <w:r w:rsidRPr="000A49FF">
        <w:rPr>
          <w:rFonts w:eastAsia="MS Mincho"/>
          <w:szCs w:val="20"/>
          <w:lang w:eastAsia="ja-JP"/>
        </w:rPr>
        <w:t>n+k</w:t>
      </w:r>
      <w:proofErr w:type="spellEnd"/>
      <w:r w:rsidRPr="000A49FF">
        <w:rPr>
          <w:rFonts w:eastAsia="MS Mincho"/>
          <w:szCs w:val="20"/>
          <w:lang w:eastAsia="ja-JP"/>
        </w:rPr>
        <w:t xml:space="preserve"> not allowed for PDSCH (e.g. PMCH, TDD, HD-FDD)</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sidRPr="000A49FF">
        <w:rPr>
          <w:rFonts w:eastAsia="MS Mincho"/>
          <w:szCs w:val="20"/>
          <w:lang w:eastAsia="ja-JP"/>
        </w:rPr>
        <w:t>Option 2: k is variable</w:t>
      </w:r>
    </w:p>
    <w:p w:rsidR="00CE665B" w:rsidRPr="000A49FF" w:rsidRDefault="00CE665B" w:rsidP="00AE1DE6">
      <w:pPr>
        <w:numPr>
          <w:ilvl w:val="1"/>
          <w:numId w:val="19"/>
        </w:numPr>
        <w:tabs>
          <w:tab w:val="clear" w:pos="1440"/>
          <w:tab w:val="num" w:pos="1240"/>
        </w:tabs>
        <w:jc w:val="both"/>
        <w:rPr>
          <w:rFonts w:eastAsia="MS Mincho"/>
          <w:szCs w:val="20"/>
          <w:lang w:val="en-US" w:eastAsia="ja-JP"/>
        </w:rPr>
      </w:pPr>
      <w:r>
        <w:rPr>
          <w:rFonts w:eastAsia="MS Mincho" w:hint="eastAsia"/>
          <w:szCs w:val="20"/>
          <w:lang w:eastAsia="ja-JP"/>
        </w:rPr>
        <w:t xml:space="preserve">When not operating coverage enhancement, </w:t>
      </w:r>
      <w:r w:rsidRPr="000A49FF">
        <w:rPr>
          <w:rFonts w:eastAsia="MS Mincho"/>
          <w:szCs w:val="20"/>
          <w:lang w:eastAsia="ja-JP"/>
        </w:rPr>
        <w:t>Option 1 is used</w:t>
      </w:r>
      <w:r>
        <w:rPr>
          <w:rFonts w:eastAsia="MS Mincho" w:hint="eastAsia"/>
          <w:szCs w:val="20"/>
          <w:lang w:eastAsia="ja-JP"/>
        </w:rPr>
        <w:t xml:space="preserve"> when cross-subframe scheduling is used</w:t>
      </w:r>
    </w:p>
    <w:p w:rsidR="00CE665B" w:rsidRPr="00CE665B" w:rsidRDefault="00CE665B" w:rsidP="00AE1DE6">
      <w:pPr>
        <w:numPr>
          <w:ilvl w:val="0"/>
          <w:numId w:val="19"/>
        </w:numPr>
        <w:tabs>
          <w:tab w:val="clear" w:pos="720"/>
          <w:tab w:val="num" w:pos="520"/>
        </w:tabs>
        <w:jc w:val="both"/>
        <w:rPr>
          <w:rFonts w:eastAsia="MS Mincho"/>
          <w:szCs w:val="20"/>
          <w:lang w:val="en-US" w:eastAsia="ja-JP"/>
        </w:rPr>
      </w:pPr>
      <w:r w:rsidRPr="000A49FF">
        <w:rPr>
          <w:rFonts w:eastAsia="MS Mincho"/>
          <w:szCs w:val="20"/>
          <w:lang w:val="en-US" w:eastAsia="ja-JP"/>
        </w:rPr>
        <w:t>FFS: Which Option to select may depend on amount of required coverage enhancement</w:t>
      </w:r>
    </w:p>
    <w:p w:rsidR="00CE665B" w:rsidRPr="004D6C05" w:rsidRDefault="00CE665B" w:rsidP="00AE1DE6">
      <w:pPr>
        <w:tabs>
          <w:tab w:val="num" w:pos="520"/>
        </w:tabs>
        <w:ind w:left="720"/>
        <w:jc w:val="both"/>
        <w:rPr>
          <w:rFonts w:eastAsia="MS Mincho"/>
          <w:szCs w:val="20"/>
          <w:lang w:val="en-US" w:eastAsia="ja-JP"/>
        </w:rPr>
      </w:pPr>
    </w:p>
    <w:p w:rsidR="00CE665B" w:rsidRPr="00A31E22" w:rsidRDefault="00CE665B" w:rsidP="00AE1DE6">
      <w:pPr>
        <w:jc w:val="both"/>
        <w:rPr>
          <w:rFonts w:eastAsia="MS Mincho"/>
          <w:b/>
          <w:szCs w:val="20"/>
          <w:u w:val="single"/>
          <w:lang w:val="en-US" w:eastAsia="ja-JP"/>
        </w:rPr>
      </w:pPr>
      <w:r w:rsidRPr="00456257">
        <w:rPr>
          <w:rFonts w:eastAsia="MS Mincho" w:hint="eastAsia"/>
          <w:b/>
          <w:szCs w:val="20"/>
          <w:highlight w:val="darkYellow"/>
          <w:u w:val="single"/>
          <w:lang w:val="en-US" w:eastAsia="ja-JP"/>
        </w:rPr>
        <w:t>Working assumption:</w:t>
      </w:r>
    </w:p>
    <w:p w:rsidR="00CE665B" w:rsidRPr="009E2E89" w:rsidRDefault="00CE665B" w:rsidP="00AE1DE6">
      <w:pPr>
        <w:numPr>
          <w:ilvl w:val="0"/>
          <w:numId w:val="20"/>
        </w:numPr>
        <w:jc w:val="both"/>
        <w:rPr>
          <w:rFonts w:eastAsia="MS Mincho"/>
          <w:szCs w:val="20"/>
          <w:lang w:val="en-US" w:eastAsia="ja-JP"/>
        </w:rPr>
      </w:pPr>
      <w:r w:rsidRPr="009E2E89">
        <w:rPr>
          <w:rFonts w:eastAsia="MS Mincho"/>
          <w:szCs w:val="20"/>
          <w:lang w:val="en-US" w:eastAsia="ja-JP"/>
        </w:rPr>
        <w:t>For Rel-13 low complexity UEs in normal coverage</w:t>
      </w:r>
      <w:r>
        <w:rPr>
          <w:rFonts w:eastAsia="MS Mincho" w:hint="eastAsia"/>
          <w:szCs w:val="20"/>
          <w:lang w:val="en-US" w:eastAsia="ja-JP"/>
        </w:rPr>
        <w:t>, cross-subframe scheduling (k &gt; 0)</w:t>
      </w:r>
      <w:r w:rsidRPr="009E2E89">
        <w:rPr>
          <w:rFonts w:eastAsia="MS Mincho"/>
          <w:szCs w:val="20"/>
          <w:lang w:val="en-US" w:eastAsia="ja-JP"/>
        </w:rPr>
        <w:t>,</w:t>
      </w:r>
    </w:p>
    <w:p w:rsidR="00CE665B" w:rsidRPr="009E2E89" w:rsidRDefault="00CE665B" w:rsidP="00AE1DE6">
      <w:pPr>
        <w:numPr>
          <w:ilvl w:val="1"/>
          <w:numId w:val="20"/>
        </w:numPr>
        <w:jc w:val="both"/>
        <w:rPr>
          <w:rFonts w:eastAsia="MS Mincho"/>
          <w:szCs w:val="20"/>
          <w:lang w:val="en-US" w:eastAsia="ja-JP"/>
        </w:rPr>
      </w:pPr>
      <w:r w:rsidRPr="009E2E89">
        <w:rPr>
          <w:rFonts w:eastAsia="MS Mincho"/>
          <w:szCs w:val="20"/>
          <w:lang w:val="en-US" w:eastAsia="ja-JP"/>
        </w:rPr>
        <w:t xml:space="preserve">For unicast PDSCH, DCI indicates one of  narrow-band  and further indicate resource allocation within narrow-band </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 xml:space="preserve">This doesn’t preclude predefined frequency hopping </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 xml:space="preserve">FFS: Details on resource allocation field in DCI </w:t>
      </w:r>
    </w:p>
    <w:p w:rsidR="00CE665B" w:rsidRPr="009E2E89" w:rsidRDefault="00CE665B" w:rsidP="00AE1DE6">
      <w:pPr>
        <w:numPr>
          <w:ilvl w:val="1"/>
          <w:numId w:val="20"/>
        </w:numPr>
        <w:jc w:val="both"/>
        <w:rPr>
          <w:rFonts w:eastAsia="MS Mincho"/>
          <w:szCs w:val="20"/>
          <w:lang w:val="en-US" w:eastAsia="ja-JP"/>
        </w:rPr>
      </w:pPr>
      <w:r w:rsidRPr="009E2E89">
        <w:rPr>
          <w:rFonts w:eastAsia="MS Mincho"/>
          <w:szCs w:val="20"/>
          <w:lang w:val="en-US" w:eastAsia="ja-JP"/>
        </w:rPr>
        <w:t>CSI measurements can be restricted to a subset of the available  narrow-bands</w:t>
      </w:r>
    </w:p>
    <w:p w:rsidR="00CE665B" w:rsidRPr="009E2E89" w:rsidRDefault="00CE665B" w:rsidP="00AE1DE6">
      <w:pPr>
        <w:numPr>
          <w:ilvl w:val="2"/>
          <w:numId w:val="20"/>
        </w:numPr>
        <w:jc w:val="both"/>
        <w:rPr>
          <w:rFonts w:eastAsia="MS Mincho"/>
          <w:szCs w:val="20"/>
          <w:lang w:val="en-US" w:eastAsia="ja-JP"/>
        </w:rPr>
      </w:pPr>
      <w:r w:rsidRPr="009E2E89">
        <w:rPr>
          <w:rFonts w:eastAsia="MS Mincho"/>
          <w:szCs w:val="20"/>
          <w:lang w:val="en-US" w:eastAsia="ja-JP"/>
        </w:rPr>
        <w:t>FFS: details</w:t>
      </w:r>
    </w:p>
    <w:p w:rsidR="00AE1DE6" w:rsidRDefault="00AE1DE6" w:rsidP="00AE1DE6">
      <w:pPr>
        <w:jc w:val="both"/>
        <w:rPr>
          <w:lang w:val="en-US" w:eastAsia="ko-KR"/>
        </w:rPr>
      </w:pPr>
    </w:p>
    <w:p w:rsidR="00AE1DE6" w:rsidRDefault="00AE1DE6" w:rsidP="00AE1DE6">
      <w:pPr>
        <w:jc w:val="both"/>
        <w:rPr>
          <w:lang w:eastAsia="ko-KR"/>
        </w:rPr>
      </w:pPr>
      <w:r>
        <w:rPr>
          <w:rFonts w:hint="eastAsia"/>
          <w:lang w:eastAsia="ko-KR"/>
        </w:rPr>
        <w:t xml:space="preserve">This contribution discusses further details on timing relationship particularly focusing on cross-narrowband scheduling and the cases when </w:t>
      </w:r>
      <w:proofErr w:type="spellStart"/>
      <w:r>
        <w:rPr>
          <w:rFonts w:hint="eastAsia"/>
          <w:lang w:eastAsia="ko-KR"/>
        </w:rPr>
        <w:t>narrowbands</w:t>
      </w:r>
      <w:proofErr w:type="spellEnd"/>
      <w:r>
        <w:rPr>
          <w:rFonts w:hint="eastAsia"/>
          <w:lang w:eastAsia="ko-KR"/>
        </w:rPr>
        <w:t xml:space="preserve"> are different in adjacent subframes. </w:t>
      </w:r>
    </w:p>
    <w:p w:rsidR="000162B2" w:rsidRPr="00AE1DE6" w:rsidRDefault="000162B2" w:rsidP="00AE1DE6">
      <w:pPr>
        <w:spacing w:before="60" w:after="60"/>
        <w:ind w:firstLine="425"/>
        <w:jc w:val="both"/>
        <w:rPr>
          <w:rFonts w:eastAsia="맑은 고딕"/>
          <w:kern w:val="2"/>
          <w:lang w:eastAsia="ko-KR"/>
        </w:rPr>
      </w:pP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0909AC" w:rsidRDefault="00CE665B" w:rsidP="000909AC">
      <w:pPr>
        <w:pStyle w:val="2"/>
        <w:rPr>
          <w:i w:val="0"/>
          <w:lang w:eastAsia="ko-KR"/>
        </w:rPr>
      </w:pPr>
      <w:r>
        <w:rPr>
          <w:rFonts w:hint="eastAsia"/>
          <w:i w:val="0"/>
          <w:lang w:eastAsia="ko-KR"/>
        </w:rPr>
        <w:lastRenderedPageBreak/>
        <w:t xml:space="preserve">Definition of normal coverage and </w:t>
      </w:r>
      <w:r>
        <w:rPr>
          <w:i w:val="0"/>
          <w:lang w:eastAsia="ko-KR"/>
        </w:rPr>
        <w:t>enhanced</w:t>
      </w:r>
      <w:r>
        <w:rPr>
          <w:rFonts w:hint="eastAsia"/>
          <w:i w:val="0"/>
          <w:lang w:eastAsia="ko-KR"/>
        </w:rPr>
        <w:t xml:space="preserve"> coverage</w:t>
      </w:r>
    </w:p>
    <w:p w:rsidR="00CE665B" w:rsidRPr="00AC7CC0" w:rsidRDefault="00CE665B" w:rsidP="00CE665B">
      <w:pPr>
        <w:numPr>
          <w:ilvl w:val="0"/>
          <w:numId w:val="18"/>
        </w:numPr>
        <w:jc w:val="center"/>
        <w:rPr>
          <w:b/>
          <w:lang w:eastAsia="ko-KR"/>
        </w:rPr>
      </w:pPr>
      <w:r w:rsidRPr="00AC7CC0">
        <w:rPr>
          <w:rFonts w:hint="eastAsia"/>
          <w:b/>
          <w:lang w:eastAsia="ko-KR"/>
        </w:rPr>
        <w:t xml:space="preserve">Table </w:t>
      </w:r>
      <w:r>
        <w:rPr>
          <w:rFonts w:hint="eastAsia"/>
          <w:b/>
          <w:lang w:eastAsia="ko-KR"/>
        </w:rPr>
        <w:t>1</w:t>
      </w:r>
      <w:r w:rsidRPr="00AC7CC0">
        <w:rPr>
          <w:rFonts w:hint="eastAsia"/>
          <w:b/>
          <w:lang w:eastAsia="ko-KR"/>
        </w:rPr>
        <w:t xml:space="preserve">. Nominal coverage and required coverage enhancement level for </w:t>
      </w:r>
      <w:r>
        <w:rPr>
          <w:rFonts w:hint="eastAsia"/>
          <w:b/>
          <w:lang w:eastAsia="ko-KR"/>
        </w:rPr>
        <w:t>Rel-13 low-complexity UEs</w:t>
      </w:r>
    </w:p>
    <w:tbl>
      <w:tblPr>
        <w:tblW w:w="5129" w:type="pct"/>
        <w:jc w:val="center"/>
        <w:tblInd w:w="-989"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75"/>
        <w:gridCol w:w="926"/>
        <w:gridCol w:w="926"/>
        <w:gridCol w:w="892"/>
        <w:gridCol w:w="892"/>
        <w:gridCol w:w="770"/>
        <w:gridCol w:w="664"/>
        <w:gridCol w:w="926"/>
        <w:gridCol w:w="681"/>
      </w:tblGrid>
      <w:tr w:rsidR="00CE665B" w:rsidRPr="00EE54BC" w:rsidTr="00AE1DE6">
        <w:trPr>
          <w:cantSplit/>
          <w:trHeight w:val="751"/>
          <w:jc w:val="center"/>
        </w:trPr>
        <w:tc>
          <w:tcPr>
            <w:tcW w:w="1229" w:type="pct"/>
            <w:tcBorders>
              <w:top w:val="single" w:sz="12" w:space="0" w:color="auto"/>
              <w:left w:val="single" w:sz="12" w:space="0" w:color="auto"/>
              <w:bottom w:val="single" w:sz="12" w:space="0" w:color="auto"/>
              <w:right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Physical channel name</w:t>
            </w:r>
          </w:p>
        </w:tc>
        <w:tc>
          <w:tcPr>
            <w:tcW w:w="523" w:type="pct"/>
            <w:tcBorders>
              <w:top w:val="single" w:sz="12" w:space="0" w:color="auto"/>
              <w:left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PUCCH (1A)</w:t>
            </w:r>
          </w:p>
        </w:tc>
        <w:tc>
          <w:tcPr>
            <w:tcW w:w="523"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PRACH</w:t>
            </w:r>
          </w:p>
        </w:tc>
        <w:tc>
          <w:tcPr>
            <w:tcW w:w="504"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PUSCH</w:t>
            </w:r>
          </w:p>
        </w:tc>
        <w:tc>
          <w:tcPr>
            <w:tcW w:w="504"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PDSCH</w:t>
            </w:r>
          </w:p>
        </w:tc>
        <w:tc>
          <w:tcPr>
            <w:tcW w:w="435"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jc w:val="center"/>
              <w:rPr>
                <w:b/>
              </w:rPr>
            </w:pPr>
            <w:r w:rsidRPr="00EE54BC">
              <w:rPr>
                <w:b/>
              </w:rPr>
              <w:t>PBCH</w:t>
            </w:r>
          </w:p>
        </w:tc>
        <w:tc>
          <w:tcPr>
            <w:tcW w:w="375"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widowControl w:val="0"/>
              <w:spacing w:line="180" w:lineRule="atLeast"/>
              <w:jc w:val="center"/>
              <w:rPr>
                <w:b/>
              </w:rPr>
            </w:pPr>
            <w:r w:rsidRPr="00EE54BC">
              <w:rPr>
                <w:b/>
              </w:rPr>
              <w:t>SCH</w:t>
            </w:r>
          </w:p>
        </w:tc>
        <w:tc>
          <w:tcPr>
            <w:tcW w:w="523" w:type="pct"/>
            <w:tcBorders>
              <w:top w:val="single" w:sz="12" w:space="0" w:color="auto"/>
              <w:bottom w:val="single" w:sz="12" w:space="0" w:color="auto"/>
            </w:tcBorders>
            <w:shd w:val="clear" w:color="auto" w:fill="D9D9D9"/>
            <w:tcMar>
              <w:top w:w="0" w:type="dxa"/>
              <w:left w:w="107" w:type="dxa"/>
              <w:bottom w:w="0" w:type="dxa"/>
              <w:right w:w="107" w:type="dxa"/>
            </w:tcMar>
            <w:vAlign w:val="center"/>
          </w:tcPr>
          <w:p w:rsidR="00CE665B" w:rsidRPr="00EE54BC" w:rsidRDefault="00CE665B" w:rsidP="003E210F">
            <w:pPr>
              <w:widowControl w:val="0"/>
              <w:spacing w:line="180" w:lineRule="atLeast"/>
              <w:jc w:val="center"/>
              <w:rPr>
                <w:b/>
              </w:rPr>
            </w:pPr>
            <w:r w:rsidRPr="00EE54BC">
              <w:rPr>
                <w:b/>
              </w:rPr>
              <w:t>PDCCH (1A)</w:t>
            </w:r>
          </w:p>
        </w:tc>
        <w:tc>
          <w:tcPr>
            <w:tcW w:w="385" w:type="pct"/>
            <w:tcBorders>
              <w:top w:val="single" w:sz="12" w:space="0" w:color="auto"/>
              <w:bottom w:val="single" w:sz="12" w:space="0" w:color="auto"/>
            </w:tcBorders>
            <w:shd w:val="clear" w:color="auto" w:fill="D9D9D9"/>
            <w:vAlign w:val="center"/>
          </w:tcPr>
          <w:p w:rsidR="00CE665B" w:rsidRPr="00EE54BC" w:rsidRDefault="00CE665B" w:rsidP="003E210F">
            <w:pPr>
              <w:widowControl w:val="0"/>
              <w:spacing w:line="180" w:lineRule="atLeast"/>
              <w:jc w:val="center"/>
              <w:rPr>
                <w:b/>
                <w:lang w:eastAsia="ko-KR"/>
              </w:rPr>
            </w:pPr>
            <w:r>
              <w:rPr>
                <w:rFonts w:hint="eastAsia"/>
                <w:b/>
                <w:lang w:eastAsia="ko-KR"/>
              </w:rPr>
              <w:t>PHICH</w:t>
            </w:r>
          </w:p>
        </w:tc>
      </w:tr>
      <w:tr w:rsidR="00CE665B" w:rsidRPr="0098196B" w:rsidTr="00AE1DE6">
        <w:trPr>
          <w:cantSplit/>
          <w:trHeight w:val="921"/>
          <w:jc w:val="center"/>
        </w:trPr>
        <w:tc>
          <w:tcPr>
            <w:tcW w:w="1229" w:type="pct"/>
            <w:tcBorders>
              <w:top w:val="single" w:sz="12" w:space="0" w:color="auto"/>
              <w:left w:val="single" w:sz="12" w:space="0" w:color="auto"/>
              <w:bottom w:val="single" w:sz="4" w:space="0" w:color="auto"/>
              <w:right w:val="single" w:sz="12" w:space="0" w:color="auto"/>
            </w:tcBorders>
            <w:tcMar>
              <w:top w:w="0" w:type="dxa"/>
              <w:left w:w="107" w:type="dxa"/>
              <w:bottom w:w="0" w:type="dxa"/>
              <w:right w:w="107" w:type="dxa"/>
            </w:tcMar>
            <w:vAlign w:val="center"/>
          </w:tcPr>
          <w:p w:rsidR="00CE665B" w:rsidRPr="0098196B" w:rsidRDefault="00CE665B" w:rsidP="003E210F">
            <w:pPr>
              <w:widowControl w:val="0"/>
              <w:spacing w:line="180" w:lineRule="atLeast"/>
              <w:jc w:val="center"/>
              <w:rPr>
                <w:lang w:eastAsia="ko-KR"/>
              </w:rPr>
            </w:pPr>
            <w:r w:rsidRPr="0098196B">
              <w:rPr>
                <w:rFonts w:hint="eastAsia"/>
              </w:rPr>
              <w:t>N</w:t>
            </w:r>
            <w:r w:rsidRPr="0098196B">
              <w:t xml:space="preserve">ominal coverage </w:t>
            </w:r>
            <w:r>
              <w:rPr>
                <w:rFonts w:hint="eastAsia"/>
                <w:lang w:eastAsia="ko-KR"/>
              </w:rPr>
              <w:t xml:space="preserve">of Cat-1 UE </w:t>
            </w:r>
            <w:r w:rsidRPr="0098196B">
              <w:rPr>
                <w:rFonts w:hint="eastAsia"/>
              </w:rPr>
              <w:t>(</w:t>
            </w:r>
            <w:r w:rsidRPr="0098196B">
              <w:t>MCL</w:t>
            </w:r>
            <w:r w:rsidRPr="0098196B">
              <w:rPr>
                <w:rFonts w:hint="eastAsia"/>
              </w:rPr>
              <w:t>)</w:t>
            </w:r>
            <w:r w:rsidR="00DC7FE8">
              <w:rPr>
                <w:rFonts w:hint="eastAsia"/>
                <w:lang w:eastAsia="ko-KR"/>
              </w:rPr>
              <w:t xml:space="preserve"> [2</w:t>
            </w:r>
            <w:r>
              <w:rPr>
                <w:rFonts w:hint="eastAsia"/>
                <w:lang w:eastAsia="ko-KR"/>
              </w:rPr>
              <w:t>]</w:t>
            </w:r>
          </w:p>
        </w:tc>
        <w:tc>
          <w:tcPr>
            <w:tcW w:w="523" w:type="pct"/>
            <w:tcBorders>
              <w:top w:val="single" w:sz="12" w:space="0" w:color="auto"/>
              <w:left w:val="single" w:sz="12" w:space="0" w:color="auto"/>
              <w:bottom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pPr>
            <w:r w:rsidRPr="00AC6436">
              <w:t>147.2</w:t>
            </w:r>
          </w:p>
        </w:tc>
        <w:tc>
          <w:tcPr>
            <w:tcW w:w="523" w:type="pct"/>
            <w:tcBorders>
              <w:top w:val="single" w:sz="12" w:space="0" w:color="auto"/>
              <w:bottom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pPr>
            <w:r w:rsidRPr="00AC6436">
              <w:t>141.7</w:t>
            </w:r>
          </w:p>
        </w:tc>
        <w:tc>
          <w:tcPr>
            <w:tcW w:w="504" w:type="pct"/>
            <w:tcBorders>
              <w:top w:val="single" w:sz="12" w:space="0" w:color="auto"/>
              <w:bottom w:val="single" w:sz="4" w:space="0" w:color="auto"/>
            </w:tcBorders>
            <w:shd w:val="clear" w:color="auto" w:fill="auto"/>
            <w:tcMar>
              <w:top w:w="0" w:type="dxa"/>
              <w:left w:w="107" w:type="dxa"/>
              <w:bottom w:w="0" w:type="dxa"/>
              <w:right w:w="107" w:type="dxa"/>
            </w:tcMar>
            <w:vAlign w:val="center"/>
          </w:tcPr>
          <w:p w:rsidR="00CE665B" w:rsidRPr="00AC7CC0" w:rsidRDefault="00CE665B" w:rsidP="003E210F">
            <w:pPr>
              <w:widowControl w:val="0"/>
              <w:spacing w:before="40" w:after="40" w:line="180" w:lineRule="atLeast"/>
              <w:jc w:val="center"/>
            </w:pPr>
            <w:r w:rsidRPr="00095C70">
              <w:t>140.7</w:t>
            </w:r>
          </w:p>
        </w:tc>
        <w:tc>
          <w:tcPr>
            <w:tcW w:w="504" w:type="pct"/>
            <w:tcBorders>
              <w:top w:val="single" w:sz="12"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145.4</w:t>
            </w:r>
          </w:p>
        </w:tc>
        <w:tc>
          <w:tcPr>
            <w:tcW w:w="435" w:type="pct"/>
            <w:tcBorders>
              <w:top w:val="single" w:sz="12"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149.0</w:t>
            </w:r>
          </w:p>
        </w:tc>
        <w:tc>
          <w:tcPr>
            <w:tcW w:w="375" w:type="pct"/>
            <w:tcBorders>
              <w:top w:val="single" w:sz="12"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149.3</w:t>
            </w:r>
          </w:p>
        </w:tc>
        <w:tc>
          <w:tcPr>
            <w:tcW w:w="523" w:type="pct"/>
            <w:tcBorders>
              <w:top w:val="single" w:sz="12"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146.1</w:t>
            </w:r>
          </w:p>
        </w:tc>
        <w:tc>
          <w:tcPr>
            <w:tcW w:w="385" w:type="pct"/>
            <w:tcBorders>
              <w:top w:val="single" w:sz="12" w:space="0" w:color="auto"/>
              <w:bottom w:val="single" w:sz="4" w:space="0" w:color="auto"/>
            </w:tcBorders>
            <w:vAlign w:val="center"/>
          </w:tcPr>
          <w:p w:rsidR="00CE665B" w:rsidRDefault="00CE665B" w:rsidP="003E210F">
            <w:pPr>
              <w:widowControl w:val="0"/>
              <w:spacing w:before="40" w:after="40" w:line="180" w:lineRule="atLeast"/>
              <w:jc w:val="center"/>
              <w:rPr>
                <w:lang w:eastAsia="ko-KR"/>
              </w:rPr>
            </w:pPr>
            <w:r>
              <w:rPr>
                <w:rFonts w:hint="eastAsia"/>
                <w:lang w:eastAsia="ko-KR"/>
              </w:rPr>
              <w:t>145.4</w:t>
            </w:r>
          </w:p>
        </w:tc>
      </w:tr>
      <w:tr w:rsidR="00CE665B" w:rsidRPr="0098196B" w:rsidTr="00AE1DE6">
        <w:trPr>
          <w:cantSplit/>
          <w:trHeight w:val="921"/>
          <w:jc w:val="center"/>
        </w:trPr>
        <w:tc>
          <w:tcPr>
            <w:tcW w:w="1229" w:type="pct"/>
            <w:tcBorders>
              <w:top w:val="single" w:sz="4" w:space="0" w:color="auto"/>
              <w:left w:val="single" w:sz="12" w:space="0" w:color="auto"/>
              <w:bottom w:val="single" w:sz="4" w:space="0" w:color="auto"/>
              <w:right w:val="single" w:sz="12" w:space="0" w:color="auto"/>
            </w:tcBorders>
            <w:tcMar>
              <w:top w:w="0" w:type="dxa"/>
              <w:left w:w="107" w:type="dxa"/>
              <w:bottom w:w="0" w:type="dxa"/>
              <w:right w:w="107" w:type="dxa"/>
            </w:tcMar>
            <w:vAlign w:val="center"/>
          </w:tcPr>
          <w:p w:rsidR="00CE665B" w:rsidRPr="0098196B" w:rsidRDefault="00CE665B" w:rsidP="003E210F">
            <w:pPr>
              <w:widowControl w:val="0"/>
              <w:spacing w:line="180" w:lineRule="atLeast"/>
              <w:jc w:val="center"/>
              <w:rPr>
                <w:lang w:eastAsia="ko-KR"/>
              </w:rPr>
            </w:pPr>
            <w:r w:rsidRPr="0098196B">
              <w:rPr>
                <w:rFonts w:hint="eastAsia"/>
              </w:rPr>
              <w:t>N</w:t>
            </w:r>
            <w:r w:rsidRPr="0098196B">
              <w:t xml:space="preserve">ominal coverage </w:t>
            </w:r>
            <w:r>
              <w:rPr>
                <w:rFonts w:hint="eastAsia"/>
                <w:lang w:eastAsia="ko-KR"/>
              </w:rPr>
              <w:t xml:space="preserve">of a reference Rel-13 low-complexity UE </w:t>
            </w:r>
            <w:r w:rsidRPr="0098196B">
              <w:rPr>
                <w:rFonts w:hint="eastAsia"/>
              </w:rPr>
              <w:t>(</w:t>
            </w:r>
            <w:r w:rsidRPr="0098196B">
              <w:t>MCL</w:t>
            </w:r>
            <w:r w:rsidRPr="0098196B">
              <w:rPr>
                <w:rFonts w:hint="eastAsia"/>
              </w:rPr>
              <w:t>)</w:t>
            </w:r>
          </w:p>
        </w:tc>
        <w:tc>
          <w:tcPr>
            <w:tcW w:w="523" w:type="pct"/>
            <w:tcBorders>
              <w:top w:val="single" w:sz="4" w:space="0" w:color="auto"/>
              <w:left w:val="single" w:sz="12" w:space="0" w:color="auto"/>
              <w:bottom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pPr>
            <w:r w:rsidRPr="00AC6436">
              <w:t>14</w:t>
            </w:r>
            <w:r>
              <w:rPr>
                <w:rFonts w:hint="eastAsia"/>
                <w:lang w:eastAsia="ko-KR"/>
              </w:rPr>
              <w:t>5</w:t>
            </w:r>
            <w:r w:rsidRPr="00AC6436">
              <w:t>.2</w:t>
            </w:r>
          </w:p>
        </w:tc>
        <w:tc>
          <w:tcPr>
            <w:tcW w:w="523" w:type="pct"/>
            <w:tcBorders>
              <w:top w:val="single" w:sz="4" w:space="0" w:color="auto"/>
              <w:bottom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pPr>
            <w:r w:rsidRPr="00AC6436">
              <w:t>141.7</w:t>
            </w:r>
          </w:p>
        </w:tc>
        <w:tc>
          <w:tcPr>
            <w:tcW w:w="504" w:type="pct"/>
            <w:tcBorders>
              <w:top w:val="single" w:sz="4" w:space="0" w:color="auto"/>
              <w:bottom w:val="single" w:sz="4" w:space="0" w:color="auto"/>
            </w:tcBorders>
            <w:shd w:val="clear" w:color="auto" w:fill="auto"/>
            <w:tcMar>
              <w:top w:w="0" w:type="dxa"/>
              <w:left w:w="107" w:type="dxa"/>
              <w:bottom w:w="0" w:type="dxa"/>
              <w:right w:w="107" w:type="dxa"/>
            </w:tcMar>
            <w:vAlign w:val="center"/>
          </w:tcPr>
          <w:p w:rsidR="00CE665B" w:rsidRPr="00AC7CC0" w:rsidRDefault="00CE665B" w:rsidP="003E210F">
            <w:pPr>
              <w:widowControl w:val="0"/>
              <w:spacing w:before="40" w:after="40" w:line="180" w:lineRule="atLeast"/>
              <w:jc w:val="center"/>
            </w:pPr>
            <w:r w:rsidRPr="00AC7CC0">
              <w:t>140.7</w:t>
            </w:r>
          </w:p>
        </w:tc>
        <w:tc>
          <w:tcPr>
            <w:tcW w:w="504" w:type="pct"/>
            <w:tcBorders>
              <w:top w:val="single" w:sz="4"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w:t>
            </w:r>
            <w:r>
              <w:rPr>
                <w:rFonts w:hint="eastAsia"/>
                <w:lang w:eastAsia="ko-KR"/>
              </w:rPr>
              <w:t>1</w:t>
            </w:r>
            <w:r w:rsidRPr="0098196B">
              <w:t>.4</w:t>
            </w:r>
          </w:p>
        </w:tc>
        <w:tc>
          <w:tcPr>
            <w:tcW w:w="435" w:type="pct"/>
            <w:tcBorders>
              <w:top w:val="single" w:sz="4"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w:t>
            </w:r>
            <w:r>
              <w:rPr>
                <w:rFonts w:hint="eastAsia"/>
                <w:lang w:eastAsia="ko-KR"/>
              </w:rPr>
              <w:t>5</w:t>
            </w:r>
            <w:r w:rsidRPr="0098196B">
              <w:t>.0</w:t>
            </w:r>
          </w:p>
        </w:tc>
        <w:tc>
          <w:tcPr>
            <w:tcW w:w="375" w:type="pct"/>
            <w:tcBorders>
              <w:top w:val="single" w:sz="4"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w:t>
            </w:r>
            <w:r>
              <w:rPr>
                <w:rFonts w:hint="eastAsia"/>
                <w:lang w:eastAsia="ko-KR"/>
              </w:rPr>
              <w:t>5</w:t>
            </w:r>
            <w:r w:rsidRPr="0098196B">
              <w:t>.3</w:t>
            </w:r>
          </w:p>
        </w:tc>
        <w:tc>
          <w:tcPr>
            <w:tcW w:w="523" w:type="pct"/>
            <w:tcBorders>
              <w:top w:val="single" w:sz="4" w:space="0" w:color="auto"/>
              <w:bottom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pPr>
            <w:r w:rsidRPr="0098196B">
              <w:t>14</w:t>
            </w:r>
            <w:r>
              <w:rPr>
                <w:rFonts w:hint="eastAsia"/>
                <w:lang w:eastAsia="ko-KR"/>
              </w:rPr>
              <w:t>0</w:t>
            </w:r>
            <w:r w:rsidRPr="0098196B">
              <w:t>.1</w:t>
            </w:r>
          </w:p>
        </w:tc>
        <w:tc>
          <w:tcPr>
            <w:tcW w:w="385" w:type="pct"/>
            <w:tcBorders>
              <w:top w:val="single" w:sz="4" w:space="0" w:color="auto"/>
              <w:bottom w:val="single" w:sz="4" w:space="0" w:color="auto"/>
            </w:tcBorders>
            <w:vAlign w:val="center"/>
          </w:tcPr>
          <w:p w:rsidR="00CE665B" w:rsidRPr="0098196B" w:rsidRDefault="00CE665B" w:rsidP="003E210F">
            <w:pPr>
              <w:widowControl w:val="0"/>
              <w:spacing w:before="40" w:after="40" w:line="180" w:lineRule="atLeast"/>
              <w:jc w:val="center"/>
              <w:rPr>
                <w:lang w:eastAsia="ko-KR"/>
              </w:rPr>
            </w:pPr>
            <w:r>
              <w:rPr>
                <w:rFonts w:hint="eastAsia"/>
                <w:lang w:eastAsia="ko-KR"/>
              </w:rPr>
              <w:t>139.4</w:t>
            </w:r>
          </w:p>
        </w:tc>
      </w:tr>
      <w:tr w:rsidR="00CE665B" w:rsidTr="00AE1DE6">
        <w:trPr>
          <w:cantSplit/>
          <w:trHeight w:val="921"/>
          <w:jc w:val="center"/>
        </w:trPr>
        <w:tc>
          <w:tcPr>
            <w:tcW w:w="1229" w:type="pct"/>
            <w:tcBorders>
              <w:top w:val="single" w:sz="4" w:space="0" w:color="auto"/>
              <w:left w:val="single" w:sz="12" w:space="0" w:color="auto"/>
              <w:bottom w:val="single" w:sz="12" w:space="0" w:color="auto"/>
              <w:right w:val="single" w:sz="12" w:space="0" w:color="auto"/>
            </w:tcBorders>
            <w:tcMar>
              <w:top w:w="0" w:type="dxa"/>
              <w:left w:w="107" w:type="dxa"/>
              <w:bottom w:w="0" w:type="dxa"/>
              <w:right w:w="107" w:type="dxa"/>
            </w:tcMar>
            <w:vAlign w:val="center"/>
          </w:tcPr>
          <w:p w:rsidR="00CE665B" w:rsidRPr="0098196B" w:rsidRDefault="00CE665B" w:rsidP="003E210F">
            <w:pPr>
              <w:widowControl w:val="0"/>
              <w:spacing w:line="180" w:lineRule="atLeast"/>
              <w:jc w:val="center"/>
            </w:pPr>
            <w:r>
              <w:rPr>
                <w:rFonts w:hint="eastAsia"/>
                <w:lang w:eastAsia="ko-KR"/>
              </w:rPr>
              <w:t>Requirement coverage enhancement for Rel-13 low-complexity UE (dB)</w:t>
            </w:r>
          </w:p>
        </w:tc>
        <w:tc>
          <w:tcPr>
            <w:tcW w:w="523" w:type="pct"/>
            <w:tcBorders>
              <w:top w:val="single" w:sz="4" w:space="0" w:color="auto"/>
              <w:left w:val="single" w:sz="12" w:space="0" w:color="auto"/>
              <w:bottom w:val="single" w:sz="12" w:space="0" w:color="auto"/>
              <w:right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rPr>
                <w:lang w:eastAsia="ko-KR"/>
              </w:rPr>
            </w:pPr>
            <w:r>
              <w:rPr>
                <w:rFonts w:hint="eastAsia"/>
                <w:lang w:eastAsia="ko-KR"/>
              </w:rPr>
              <w:t>9.2</w:t>
            </w:r>
          </w:p>
        </w:tc>
        <w:tc>
          <w:tcPr>
            <w:tcW w:w="523" w:type="pct"/>
            <w:tcBorders>
              <w:top w:val="single" w:sz="4" w:space="0" w:color="auto"/>
              <w:left w:val="single" w:sz="4" w:space="0" w:color="auto"/>
              <w:bottom w:val="single" w:sz="12" w:space="0" w:color="auto"/>
              <w:right w:val="single" w:sz="4" w:space="0" w:color="auto"/>
            </w:tcBorders>
            <w:shd w:val="clear" w:color="auto" w:fill="auto"/>
            <w:tcMar>
              <w:top w:w="0" w:type="dxa"/>
              <w:left w:w="107" w:type="dxa"/>
              <w:bottom w:w="0" w:type="dxa"/>
              <w:right w:w="107" w:type="dxa"/>
            </w:tcMar>
            <w:vAlign w:val="center"/>
          </w:tcPr>
          <w:p w:rsidR="00CE665B" w:rsidRPr="00AC6436" w:rsidRDefault="00CE665B" w:rsidP="003E210F">
            <w:pPr>
              <w:widowControl w:val="0"/>
              <w:spacing w:before="40" w:after="40" w:line="180" w:lineRule="atLeast"/>
              <w:jc w:val="center"/>
              <w:rPr>
                <w:lang w:eastAsia="ko-KR"/>
              </w:rPr>
            </w:pPr>
            <w:r>
              <w:rPr>
                <w:rFonts w:hint="eastAsia"/>
                <w:lang w:eastAsia="ko-KR"/>
              </w:rPr>
              <w:t>12.7</w:t>
            </w:r>
          </w:p>
        </w:tc>
        <w:tc>
          <w:tcPr>
            <w:tcW w:w="504" w:type="pct"/>
            <w:tcBorders>
              <w:top w:val="single" w:sz="4" w:space="0" w:color="auto"/>
              <w:left w:val="single" w:sz="4" w:space="0" w:color="auto"/>
              <w:bottom w:val="single" w:sz="12" w:space="0" w:color="auto"/>
              <w:right w:val="single" w:sz="4" w:space="0" w:color="auto"/>
            </w:tcBorders>
            <w:shd w:val="clear" w:color="auto" w:fill="auto"/>
            <w:tcMar>
              <w:top w:w="0" w:type="dxa"/>
              <w:left w:w="107" w:type="dxa"/>
              <w:bottom w:w="0" w:type="dxa"/>
              <w:right w:w="107" w:type="dxa"/>
            </w:tcMar>
            <w:vAlign w:val="center"/>
          </w:tcPr>
          <w:p w:rsidR="00CE665B" w:rsidRPr="00AC7CC0" w:rsidRDefault="00CE665B" w:rsidP="003E210F">
            <w:pPr>
              <w:widowControl w:val="0"/>
              <w:spacing w:before="40" w:after="40" w:line="180" w:lineRule="atLeast"/>
              <w:jc w:val="center"/>
              <w:rPr>
                <w:lang w:eastAsia="ko-KR"/>
              </w:rPr>
            </w:pPr>
            <w:r>
              <w:rPr>
                <w:rFonts w:hint="eastAsia"/>
                <w:lang w:eastAsia="ko-KR"/>
              </w:rPr>
              <w:t>13.7</w:t>
            </w:r>
          </w:p>
        </w:tc>
        <w:tc>
          <w:tcPr>
            <w:tcW w:w="504" w:type="pct"/>
            <w:tcBorders>
              <w:top w:val="single" w:sz="4" w:space="0" w:color="auto"/>
              <w:left w:val="single" w:sz="4" w:space="0" w:color="auto"/>
              <w:bottom w:val="single" w:sz="12" w:space="0" w:color="auto"/>
              <w:right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rPr>
                <w:lang w:eastAsia="ko-KR"/>
              </w:rPr>
            </w:pPr>
            <w:r>
              <w:rPr>
                <w:rFonts w:hint="eastAsia"/>
                <w:lang w:eastAsia="ko-KR"/>
              </w:rPr>
              <w:t>13.0</w:t>
            </w:r>
          </w:p>
        </w:tc>
        <w:tc>
          <w:tcPr>
            <w:tcW w:w="435" w:type="pct"/>
            <w:tcBorders>
              <w:top w:val="single" w:sz="4" w:space="0" w:color="auto"/>
              <w:left w:val="single" w:sz="4" w:space="0" w:color="auto"/>
              <w:bottom w:val="single" w:sz="12" w:space="0" w:color="auto"/>
              <w:right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rPr>
                <w:lang w:eastAsia="ko-KR"/>
              </w:rPr>
            </w:pPr>
            <w:r>
              <w:rPr>
                <w:rFonts w:hint="eastAsia"/>
                <w:lang w:eastAsia="ko-KR"/>
              </w:rPr>
              <w:t>9.4</w:t>
            </w:r>
          </w:p>
        </w:tc>
        <w:tc>
          <w:tcPr>
            <w:tcW w:w="375" w:type="pct"/>
            <w:tcBorders>
              <w:top w:val="single" w:sz="4" w:space="0" w:color="auto"/>
              <w:left w:val="single" w:sz="4" w:space="0" w:color="auto"/>
              <w:bottom w:val="single" w:sz="12" w:space="0" w:color="auto"/>
              <w:right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rPr>
                <w:lang w:eastAsia="ko-KR"/>
              </w:rPr>
            </w:pPr>
            <w:r>
              <w:rPr>
                <w:rFonts w:hint="eastAsia"/>
                <w:lang w:eastAsia="ko-KR"/>
              </w:rPr>
              <w:t>9.1</w:t>
            </w:r>
          </w:p>
        </w:tc>
        <w:tc>
          <w:tcPr>
            <w:tcW w:w="523" w:type="pct"/>
            <w:tcBorders>
              <w:top w:val="single" w:sz="4" w:space="0" w:color="auto"/>
              <w:left w:val="single" w:sz="4" w:space="0" w:color="auto"/>
              <w:bottom w:val="single" w:sz="12" w:space="0" w:color="auto"/>
              <w:right w:val="single" w:sz="4" w:space="0" w:color="auto"/>
            </w:tcBorders>
            <w:tcMar>
              <w:top w:w="0" w:type="dxa"/>
              <w:left w:w="107" w:type="dxa"/>
              <w:bottom w:w="0" w:type="dxa"/>
              <w:right w:w="107" w:type="dxa"/>
            </w:tcMar>
            <w:vAlign w:val="center"/>
          </w:tcPr>
          <w:p w:rsidR="00CE665B" w:rsidRPr="0098196B" w:rsidRDefault="00CE665B" w:rsidP="003E210F">
            <w:pPr>
              <w:widowControl w:val="0"/>
              <w:spacing w:before="40" w:after="40" w:line="180" w:lineRule="atLeast"/>
              <w:jc w:val="center"/>
              <w:rPr>
                <w:lang w:eastAsia="ko-KR"/>
              </w:rPr>
            </w:pPr>
            <w:r>
              <w:rPr>
                <w:rFonts w:hint="eastAsia"/>
                <w:lang w:eastAsia="ko-KR"/>
              </w:rPr>
              <w:t>14.3</w:t>
            </w:r>
          </w:p>
        </w:tc>
        <w:tc>
          <w:tcPr>
            <w:tcW w:w="385" w:type="pct"/>
            <w:tcBorders>
              <w:top w:val="single" w:sz="4" w:space="0" w:color="auto"/>
              <w:left w:val="single" w:sz="4" w:space="0" w:color="auto"/>
              <w:bottom w:val="single" w:sz="12" w:space="0" w:color="auto"/>
              <w:right w:val="single" w:sz="12" w:space="0" w:color="auto"/>
            </w:tcBorders>
            <w:vAlign w:val="center"/>
          </w:tcPr>
          <w:p w:rsidR="00CE665B" w:rsidRDefault="00CE665B" w:rsidP="003E210F">
            <w:pPr>
              <w:widowControl w:val="0"/>
              <w:spacing w:before="40" w:after="40" w:line="180" w:lineRule="atLeast"/>
              <w:jc w:val="center"/>
              <w:rPr>
                <w:lang w:eastAsia="ko-KR"/>
              </w:rPr>
            </w:pPr>
            <w:r>
              <w:rPr>
                <w:rFonts w:hint="eastAsia"/>
                <w:lang w:eastAsia="ko-KR"/>
              </w:rPr>
              <w:t>15.0</w:t>
            </w:r>
          </w:p>
        </w:tc>
      </w:tr>
    </w:tbl>
    <w:p w:rsidR="00AE1DE6" w:rsidRDefault="00AE1DE6" w:rsidP="00AE1DE6">
      <w:pPr>
        <w:jc w:val="both"/>
        <w:rPr>
          <w:lang w:eastAsia="ko-KR"/>
        </w:rPr>
      </w:pPr>
    </w:p>
    <w:p w:rsidR="00CE665B" w:rsidRDefault="00AE1DE6" w:rsidP="00AE1DE6">
      <w:pPr>
        <w:jc w:val="both"/>
        <w:rPr>
          <w:lang w:eastAsia="ko-KR"/>
        </w:rPr>
      </w:pPr>
      <w:r>
        <w:rPr>
          <w:rFonts w:hint="eastAsia"/>
          <w:lang w:eastAsia="ko-KR"/>
        </w:rPr>
        <w:t xml:space="preserve">Before we discuss the timing, </w:t>
      </w:r>
      <w:r w:rsidR="00686C8C">
        <w:rPr>
          <w:rFonts w:hint="eastAsia"/>
          <w:lang w:eastAsia="ko-KR"/>
        </w:rPr>
        <w:t xml:space="preserve">some clarification on normal coverage seems </w:t>
      </w:r>
      <w:r w:rsidR="00686C8C">
        <w:rPr>
          <w:lang w:eastAsia="ko-KR"/>
        </w:rPr>
        <w:t>necessary</w:t>
      </w:r>
      <w:r w:rsidR="00686C8C">
        <w:rPr>
          <w:rFonts w:hint="eastAsia"/>
          <w:lang w:eastAsia="ko-KR"/>
        </w:rPr>
        <w:t xml:space="preserve">. As shown in Table 1, the MCL for a low complexity UE without applying repetition covers </w:t>
      </w:r>
      <w:proofErr w:type="spellStart"/>
      <w:r w:rsidR="00686C8C">
        <w:rPr>
          <w:rFonts w:hint="eastAsia"/>
          <w:lang w:eastAsia="ko-KR"/>
        </w:rPr>
        <w:t>upto</w:t>
      </w:r>
      <w:proofErr w:type="spellEnd"/>
      <w:r w:rsidR="00686C8C">
        <w:rPr>
          <w:rFonts w:hint="eastAsia"/>
          <w:lang w:eastAsia="ko-KR"/>
        </w:rPr>
        <w:t xml:space="preserve"> </w:t>
      </w:r>
      <w:r w:rsidR="00CE665B">
        <w:rPr>
          <w:rFonts w:hint="eastAsia"/>
          <w:lang w:eastAsia="ko-KR"/>
        </w:rPr>
        <w:t>141.7 (PRACH coverage) in uplink and 145.4 (PHICH) in downlink</w:t>
      </w:r>
      <w:r w:rsidR="00686C8C">
        <w:rPr>
          <w:rFonts w:hint="eastAsia"/>
          <w:lang w:eastAsia="ko-KR"/>
        </w:rPr>
        <w:t xml:space="preserve">. The uplink MCL may be further </w:t>
      </w:r>
      <w:proofErr w:type="spellStart"/>
      <w:r w:rsidR="00686C8C">
        <w:rPr>
          <w:rFonts w:hint="eastAsia"/>
          <w:lang w:eastAsia="ko-KR"/>
        </w:rPr>
        <w:t>redued</w:t>
      </w:r>
      <w:proofErr w:type="spellEnd"/>
      <w:r w:rsidR="00686C8C">
        <w:rPr>
          <w:rFonts w:hint="eastAsia"/>
          <w:lang w:eastAsia="ko-KR"/>
        </w:rPr>
        <w:t xml:space="preserve"> if UL power </w:t>
      </w:r>
      <w:r w:rsidR="00686C8C">
        <w:rPr>
          <w:lang w:eastAsia="ko-KR"/>
        </w:rPr>
        <w:t>reduction</w:t>
      </w:r>
      <w:r w:rsidR="00686C8C">
        <w:rPr>
          <w:rFonts w:hint="eastAsia"/>
          <w:lang w:eastAsia="ko-KR"/>
        </w:rPr>
        <w:t xml:space="preserve"> is considered e.g., 138.7dB in uplink assuming 3dB UL power reduction. In terms of downlink, the MCL value of PBCH/SCH seems okay considering it exceeds 145.4dB which is the lowest MCL by normal coverage Cat-1 UE (PHICH). For EPDCCH, it potentially requires 5dB enhancement. However, there are possible gains from compact DCI and introduction of higher aggregation levels. Thus, at this point, it is not clear what would be the MCL of M-PDCCH without performing repetition by low complexity UEs. For PDSCH, the coverage may be enhanced by allocating lower code rate. Thus, it is also not clear whether additional repetition is needed for PDSCH at this point. </w:t>
      </w:r>
    </w:p>
    <w:p w:rsidR="00686C8C" w:rsidRDefault="00686C8C" w:rsidP="00AE1DE6">
      <w:pPr>
        <w:jc w:val="both"/>
        <w:rPr>
          <w:lang w:eastAsia="ko-KR"/>
        </w:rPr>
      </w:pPr>
    </w:p>
    <w:p w:rsidR="00CE665B" w:rsidRDefault="00686C8C" w:rsidP="00AE1DE6">
      <w:pPr>
        <w:jc w:val="both"/>
        <w:rPr>
          <w:lang w:eastAsia="ko-KR"/>
        </w:rPr>
      </w:pPr>
      <w:r>
        <w:rPr>
          <w:rFonts w:hint="eastAsia"/>
          <w:lang w:eastAsia="ko-KR"/>
        </w:rPr>
        <w:t xml:space="preserve">Regarding uplink </w:t>
      </w:r>
      <w:proofErr w:type="spellStart"/>
      <w:r>
        <w:rPr>
          <w:rFonts w:hint="eastAsia"/>
          <w:lang w:eastAsia="ko-KR"/>
        </w:rPr>
        <w:t>coveage</w:t>
      </w:r>
      <w:proofErr w:type="spellEnd"/>
      <w:r>
        <w:rPr>
          <w:rFonts w:hint="eastAsia"/>
          <w:lang w:eastAsia="ko-KR"/>
        </w:rPr>
        <w:t xml:space="preserve">, it seems that repetition may not be necessary if uplink power </w:t>
      </w:r>
      <w:r>
        <w:rPr>
          <w:lang w:eastAsia="ko-KR"/>
        </w:rPr>
        <w:t>reduction</w:t>
      </w:r>
      <w:r>
        <w:rPr>
          <w:rFonts w:hint="eastAsia"/>
          <w:lang w:eastAsia="ko-KR"/>
        </w:rPr>
        <w:t xml:space="preserve"> is not used. When power reduction is used, some repetition may be necessary. </w:t>
      </w:r>
    </w:p>
    <w:p w:rsidR="00686C8C" w:rsidRDefault="00686C8C" w:rsidP="00AE1DE6">
      <w:pPr>
        <w:jc w:val="both"/>
        <w:rPr>
          <w:lang w:eastAsia="ko-KR"/>
        </w:rPr>
      </w:pPr>
      <w:r>
        <w:rPr>
          <w:rFonts w:hint="eastAsia"/>
          <w:lang w:eastAsia="ko-KR"/>
        </w:rPr>
        <w:t xml:space="preserve">As it is not clear whether repetition in M-PDCCH is absolutely </w:t>
      </w:r>
      <w:r>
        <w:rPr>
          <w:lang w:eastAsia="ko-KR"/>
        </w:rPr>
        <w:t>necessary</w:t>
      </w:r>
      <w:r>
        <w:rPr>
          <w:rFonts w:hint="eastAsia"/>
          <w:lang w:eastAsia="ko-KR"/>
        </w:rPr>
        <w:t xml:space="preserve"> to support similar coverage to a Cat-1 UE by a low complexity UE or not, the </w:t>
      </w:r>
      <w:r>
        <w:rPr>
          <w:lang w:eastAsia="ko-KR"/>
        </w:rPr>
        <w:t>following</w:t>
      </w:r>
      <w:r>
        <w:rPr>
          <w:rFonts w:hint="eastAsia"/>
          <w:lang w:eastAsia="ko-KR"/>
        </w:rPr>
        <w:t xml:space="preserve"> is our </w:t>
      </w:r>
      <w:proofErr w:type="spellStart"/>
      <w:r>
        <w:rPr>
          <w:rFonts w:hint="eastAsia"/>
          <w:lang w:eastAsia="ko-KR"/>
        </w:rPr>
        <w:t>proosals</w:t>
      </w:r>
      <w:proofErr w:type="spellEnd"/>
      <w:r>
        <w:rPr>
          <w:rFonts w:hint="eastAsia"/>
          <w:lang w:eastAsia="ko-KR"/>
        </w:rPr>
        <w:t xml:space="preserve">. </w:t>
      </w:r>
    </w:p>
    <w:p w:rsidR="00686C8C" w:rsidRDefault="00686C8C" w:rsidP="00AE1DE6">
      <w:pPr>
        <w:jc w:val="both"/>
        <w:rPr>
          <w:lang w:eastAsia="ko-KR"/>
        </w:rPr>
      </w:pPr>
    </w:p>
    <w:p w:rsidR="00686C8C" w:rsidRPr="00686C8C" w:rsidRDefault="00686C8C" w:rsidP="00AE1DE6">
      <w:pPr>
        <w:jc w:val="both"/>
        <w:rPr>
          <w:b/>
          <w:i/>
          <w:lang w:eastAsia="ko-KR"/>
        </w:rPr>
      </w:pPr>
      <w:r w:rsidRPr="00686C8C">
        <w:rPr>
          <w:rFonts w:hint="eastAsia"/>
          <w:b/>
          <w:i/>
          <w:lang w:eastAsia="ko-KR"/>
        </w:rPr>
        <w:t>Proposal</w:t>
      </w:r>
      <w:r>
        <w:rPr>
          <w:rFonts w:hint="eastAsia"/>
          <w:b/>
          <w:i/>
          <w:lang w:eastAsia="ko-KR"/>
        </w:rPr>
        <w:t xml:space="preserve"> 1</w:t>
      </w:r>
      <w:r w:rsidRPr="00686C8C">
        <w:rPr>
          <w:rFonts w:hint="eastAsia"/>
          <w:b/>
          <w:i/>
          <w:lang w:eastAsia="ko-KR"/>
        </w:rPr>
        <w:t xml:space="preserve">: For the further discussion, assuming normal coverage is a </w:t>
      </w:r>
      <w:proofErr w:type="spellStart"/>
      <w:r w:rsidRPr="00686C8C">
        <w:rPr>
          <w:rFonts w:hint="eastAsia"/>
          <w:b/>
          <w:i/>
          <w:lang w:eastAsia="ko-KR"/>
        </w:rPr>
        <w:t>coveage</w:t>
      </w:r>
      <w:proofErr w:type="spellEnd"/>
      <w:r w:rsidRPr="00686C8C">
        <w:rPr>
          <w:rFonts w:hint="eastAsia"/>
          <w:b/>
          <w:i/>
          <w:lang w:eastAsia="ko-KR"/>
        </w:rPr>
        <w:t xml:space="preserve"> that a low complexity UE can produce without applying repetition </w:t>
      </w:r>
      <w:r w:rsidRPr="00686C8C">
        <w:rPr>
          <w:b/>
          <w:i/>
          <w:lang w:eastAsia="ko-KR"/>
        </w:rPr>
        <w:t>technique</w:t>
      </w:r>
      <w:r w:rsidRPr="00686C8C">
        <w:rPr>
          <w:rFonts w:hint="eastAsia"/>
          <w:b/>
          <w:i/>
          <w:lang w:eastAsia="ko-KR"/>
        </w:rPr>
        <w:t xml:space="preserve">. For </w:t>
      </w:r>
      <w:proofErr w:type="spellStart"/>
      <w:r w:rsidRPr="00686C8C">
        <w:rPr>
          <w:rFonts w:hint="eastAsia"/>
          <w:b/>
          <w:i/>
          <w:lang w:eastAsia="ko-KR"/>
        </w:rPr>
        <w:t>ther</w:t>
      </w:r>
      <w:proofErr w:type="spellEnd"/>
      <w:r w:rsidRPr="00686C8C">
        <w:rPr>
          <w:rFonts w:hint="eastAsia"/>
          <w:b/>
          <w:i/>
          <w:lang w:eastAsia="ko-KR"/>
        </w:rPr>
        <w:t xml:space="preserve"> further discussion, enhanced coverage is a coverage that a low complexity UE can produce with applying repetition technique.</w:t>
      </w:r>
    </w:p>
    <w:p w:rsidR="00686C8C" w:rsidRDefault="00686C8C" w:rsidP="00AE1DE6">
      <w:pPr>
        <w:jc w:val="both"/>
        <w:rPr>
          <w:lang w:eastAsia="ko-KR"/>
        </w:rPr>
      </w:pPr>
    </w:p>
    <w:p w:rsidR="00CE665B" w:rsidRPr="00686C8C" w:rsidRDefault="00686C8C" w:rsidP="00AE1DE6">
      <w:pPr>
        <w:jc w:val="both"/>
        <w:rPr>
          <w:b/>
          <w:i/>
          <w:lang w:eastAsia="ko-KR"/>
        </w:rPr>
      </w:pPr>
      <w:r w:rsidRPr="00686C8C">
        <w:rPr>
          <w:rFonts w:hint="eastAsia"/>
          <w:b/>
          <w:i/>
          <w:lang w:eastAsia="ko-KR"/>
        </w:rPr>
        <w:t xml:space="preserve">Proposal 2: </w:t>
      </w:r>
      <w:r w:rsidR="00CE665B" w:rsidRPr="00686C8C">
        <w:rPr>
          <w:rFonts w:hint="eastAsia"/>
          <w:b/>
          <w:i/>
          <w:lang w:eastAsia="ko-KR"/>
        </w:rPr>
        <w:t xml:space="preserve">A </w:t>
      </w:r>
      <w:r w:rsidR="004E705E">
        <w:rPr>
          <w:rFonts w:hint="eastAsia"/>
          <w:b/>
          <w:i/>
          <w:lang w:eastAsia="ko-KR"/>
        </w:rPr>
        <w:t xml:space="preserve">low complexity </w:t>
      </w:r>
      <w:r w:rsidR="00CE665B" w:rsidRPr="00686C8C">
        <w:rPr>
          <w:rFonts w:hint="eastAsia"/>
          <w:b/>
          <w:i/>
          <w:lang w:eastAsia="ko-KR"/>
        </w:rPr>
        <w:t xml:space="preserve">UE is not mandated to support coverage enhancement up to 15dB. </w:t>
      </w:r>
    </w:p>
    <w:p w:rsidR="004E705E" w:rsidRDefault="004E705E" w:rsidP="00AE1DE6">
      <w:pPr>
        <w:jc w:val="both"/>
        <w:rPr>
          <w:b/>
          <w:i/>
          <w:lang w:eastAsia="ko-KR"/>
        </w:rPr>
      </w:pPr>
    </w:p>
    <w:p w:rsidR="00CE665B" w:rsidRPr="00686C8C" w:rsidRDefault="00686C8C" w:rsidP="00AE1DE6">
      <w:pPr>
        <w:jc w:val="both"/>
        <w:rPr>
          <w:b/>
          <w:i/>
          <w:lang w:eastAsia="ko-KR"/>
        </w:rPr>
      </w:pPr>
      <w:r w:rsidRPr="00686C8C">
        <w:rPr>
          <w:rFonts w:hint="eastAsia"/>
          <w:b/>
          <w:i/>
          <w:lang w:eastAsia="ko-KR"/>
        </w:rPr>
        <w:t xml:space="preserve">Proposal 3: </w:t>
      </w:r>
      <w:r w:rsidR="00CE665B" w:rsidRPr="00686C8C">
        <w:rPr>
          <w:rFonts w:hint="eastAsia"/>
          <w:b/>
          <w:i/>
          <w:lang w:eastAsia="ko-KR"/>
        </w:rPr>
        <w:t xml:space="preserve">FFS whether it is mandated to support up to </w:t>
      </w:r>
      <w:proofErr w:type="spellStart"/>
      <w:r w:rsidR="00CE665B" w:rsidRPr="00686C8C">
        <w:rPr>
          <w:rFonts w:hint="eastAsia"/>
          <w:b/>
          <w:i/>
          <w:lang w:eastAsia="ko-KR"/>
        </w:rPr>
        <w:t>xdB</w:t>
      </w:r>
      <w:proofErr w:type="spellEnd"/>
      <w:r w:rsidR="00CE665B" w:rsidRPr="00686C8C">
        <w:rPr>
          <w:rFonts w:hint="eastAsia"/>
          <w:b/>
          <w:i/>
          <w:lang w:eastAsia="ko-KR"/>
        </w:rPr>
        <w:t xml:space="preserve"> coverage enhancement </w:t>
      </w:r>
      <w:r w:rsidR="004E705E">
        <w:rPr>
          <w:rFonts w:hint="eastAsia"/>
          <w:b/>
          <w:i/>
          <w:lang w:eastAsia="ko-KR"/>
        </w:rPr>
        <w:t xml:space="preserve">to provide a </w:t>
      </w:r>
      <w:r w:rsidR="004E705E">
        <w:rPr>
          <w:b/>
          <w:i/>
          <w:lang w:eastAsia="ko-KR"/>
        </w:rPr>
        <w:t>similar</w:t>
      </w:r>
      <w:r w:rsidR="004E705E">
        <w:rPr>
          <w:rFonts w:hint="eastAsia"/>
          <w:b/>
          <w:i/>
          <w:lang w:eastAsia="ko-KR"/>
        </w:rPr>
        <w:t xml:space="preserve"> </w:t>
      </w:r>
      <w:proofErr w:type="spellStart"/>
      <w:r w:rsidR="004E705E">
        <w:rPr>
          <w:rFonts w:hint="eastAsia"/>
          <w:b/>
          <w:i/>
          <w:lang w:eastAsia="ko-KR"/>
        </w:rPr>
        <w:t>coveage</w:t>
      </w:r>
      <w:proofErr w:type="spellEnd"/>
      <w:r w:rsidR="004E705E">
        <w:rPr>
          <w:rFonts w:hint="eastAsia"/>
          <w:b/>
          <w:i/>
          <w:lang w:eastAsia="ko-KR"/>
        </w:rPr>
        <w:t xml:space="preserve"> to a Cat-1 UE </w:t>
      </w:r>
      <w:r w:rsidR="00CE665B" w:rsidRPr="00686C8C">
        <w:rPr>
          <w:rFonts w:hint="eastAsia"/>
          <w:b/>
          <w:i/>
          <w:lang w:eastAsia="ko-KR"/>
        </w:rPr>
        <w:t xml:space="preserve">by a </w:t>
      </w:r>
      <w:r w:rsidR="004E705E">
        <w:rPr>
          <w:rFonts w:hint="eastAsia"/>
          <w:b/>
          <w:i/>
          <w:lang w:eastAsia="ko-KR"/>
        </w:rPr>
        <w:t xml:space="preserve">low complexity </w:t>
      </w:r>
      <w:r w:rsidR="00CE665B" w:rsidRPr="00686C8C">
        <w:rPr>
          <w:rFonts w:hint="eastAsia"/>
          <w:b/>
          <w:i/>
          <w:lang w:eastAsia="ko-KR"/>
        </w:rPr>
        <w:t xml:space="preserve">UE not </w:t>
      </w:r>
      <w:r w:rsidR="00CE665B" w:rsidRPr="00686C8C">
        <w:rPr>
          <w:b/>
          <w:i/>
          <w:lang w:eastAsia="ko-KR"/>
        </w:rPr>
        <w:t>supporting</w:t>
      </w:r>
      <w:r w:rsidR="00CE665B" w:rsidRPr="00686C8C">
        <w:rPr>
          <w:rFonts w:hint="eastAsia"/>
          <w:b/>
          <w:i/>
          <w:lang w:eastAsia="ko-KR"/>
        </w:rPr>
        <w:t xml:space="preserve"> </w:t>
      </w:r>
      <w:r w:rsidR="004E705E">
        <w:rPr>
          <w:rFonts w:hint="eastAsia"/>
          <w:b/>
          <w:i/>
          <w:lang w:eastAsia="ko-KR"/>
        </w:rPr>
        <w:t>15dB</w:t>
      </w:r>
      <w:r w:rsidR="00CE665B" w:rsidRPr="00686C8C">
        <w:rPr>
          <w:rFonts w:hint="eastAsia"/>
          <w:b/>
          <w:i/>
          <w:lang w:eastAsia="ko-KR"/>
        </w:rPr>
        <w:t xml:space="preserve"> coverage enhancements</w:t>
      </w:r>
    </w:p>
    <w:p w:rsidR="0049739A" w:rsidRPr="00CE665B" w:rsidRDefault="0049739A" w:rsidP="005C3D61">
      <w:pPr>
        <w:jc w:val="both"/>
        <w:rPr>
          <w:lang w:eastAsia="ko-KR"/>
        </w:rPr>
      </w:pPr>
    </w:p>
    <w:p w:rsidR="00CE665B" w:rsidRDefault="00CE665B" w:rsidP="00CE665B">
      <w:pPr>
        <w:pStyle w:val="2"/>
        <w:rPr>
          <w:i w:val="0"/>
          <w:lang w:eastAsia="ko-KR"/>
        </w:rPr>
      </w:pPr>
      <w:r w:rsidRPr="00CE665B">
        <w:rPr>
          <w:rFonts w:hint="eastAsia"/>
          <w:i w:val="0"/>
          <w:lang w:eastAsia="ko-KR"/>
        </w:rPr>
        <w:t>Cross-subfram</w:t>
      </w:r>
      <w:r>
        <w:rPr>
          <w:rFonts w:hint="eastAsia"/>
          <w:i w:val="0"/>
          <w:lang w:eastAsia="ko-KR"/>
        </w:rPr>
        <w:t>e scheduling in normal coverage</w:t>
      </w:r>
    </w:p>
    <w:p w:rsidR="00F57417" w:rsidRDefault="0020735B" w:rsidP="00F57417">
      <w:pPr>
        <w:jc w:val="both"/>
        <w:rPr>
          <w:lang w:eastAsia="ko-KR"/>
        </w:rPr>
      </w:pPr>
      <w:r>
        <w:rPr>
          <w:rFonts w:hint="eastAsia"/>
          <w:lang w:eastAsia="ko-KR"/>
        </w:rPr>
        <w:t>When cross-subframe scheduling is used in normal coverage, the timing between M-PDCCH and PDSCH and between M-PDCCH and PUSCH needs to be clarified in consideration of various conditions. In general, cross-subframe scheduling can be represented that PDSCH is transmitted at n+k1 (k1</w:t>
      </w:r>
      <w:r w:rsidR="00571330">
        <w:rPr>
          <w:rFonts w:hint="eastAsia"/>
          <w:lang w:eastAsia="ko-KR"/>
        </w:rPr>
        <w:t>&gt;=1</w:t>
      </w:r>
      <w:r>
        <w:rPr>
          <w:rFonts w:hint="eastAsia"/>
          <w:lang w:eastAsia="ko-KR"/>
        </w:rPr>
        <w:t>) and PUSCH is transmitted at n+</w:t>
      </w:r>
      <w:proofErr w:type="gramStart"/>
      <w:r>
        <w:rPr>
          <w:rFonts w:hint="eastAsia"/>
          <w:lang w:eastAsia="ko-KR"/>
        </w:rPr>
        <w:t>k2</w:t>
      </w:r>
      <w:proofErr w:type="gramEnd"/>
      <w:r>
        <w:rPr>
          <w:rFonts w:hint="eastAsia"/>
          <w:lang w:eastAsia="ko-KR"/>
        </w:rPr>
        <w:t xml:space="preserve"> (k2&gt;=4) where M-PDCCH is scheduled at subframe n. </w:t>
      </w:r>
      <w:r w:rsidR="00F57417">
        <w:rPr>
          <w:rFonts w:hint="eastAsia"/>
          <w:lang w:eastAsia="ko-KR"/>
        </w:rPr>
        <w:t xml:space="preserve">Also, timing of n+k3 (k3&gt;=4) of PUCCH transmission where the corresponding PDSCH is transmitted at subframe n needs to be defined. </w:t>
      </w:r>
    </w:p>
    <w:p w:rsidR="00C91778" w:rsidRDefault="00C91778" w:rsidP="00F57417">
      <w:pPr>
        <w:jc w:val="both"/>
        <w:rPr>
          <w:lang w:eastAsia="ko-KR"/>
        </w:rPr>
      </w:pPr>
    </w:p>
    <w:p w:rsidR="00C91778" w:rsidRDefault="00C91778" w:rsidP="00C91778">
      <w:pPr>
        <w:pStyle w:val="af1"/>
        <w:numPr>
          <w:ilvl w:val="0"/>
          <w:numId w:val="21"/>
        </w:numPr>
        <w:rPr>
          <w:lang w:eastAsia="ko-KR"/>
        </w:rPr>
      </w:pPr>
      <w:r>
        <w:rPr>
          <w:rFonts w:hint="eastAsia"/>
          <w:lang w:eastAsia="ko-KR"/>
        </w:rPr>
        <w:t>k</w:t>
      </w:r>
      <w:r>
        <w:rPr>
          <w:lang w:eastAsia="ko-KR"/>
        </w:rPr>
        <w:t>1</w:t>
      </w:r>
      <w:r>
        <w:rPr>
          <w:rFonts w:hint="eastAsia"/>
          <w:lang w:eastAsia="ko-KR"/>
        </w:rPr>
        <w:t xml:space="preserve"> between M-PDCCH and PDSCH</w:t>
      </w:r>
    </w:p>
    <w:p w:rsidR="00F57417" w:rsidRDefault="00C91778" w:rsidP="00F57417">
      <w:pPr>
        <w:jc w:val="both"/>
        <w:rPr>
          <w:lang w:eastAsia="ko-KR"/>
        </w:rPr>
      </w:pPr>
      <w:r>
        <w:rPr>
          <w:rFonts w:hint="eastAsia"/>
          <w:lang w:eastAsia="ko-KR"/>
        </w:rPr>
        <w:t xml:space="preserve">First, between M-PDCCH and PDSCH, according to the agreements, k1 can be 1 or 2 depending on frequency retuning latency and scheduling mechanism. In both cases, handling of a case where n+k1 subframe is not a valid downlink subframe to transmit PDSCH needs to be clarified. </w:t>
      </w:r>
      <w:r w:rsidR="004E705E">
        <w:rPr>
          <w:rFonts w:hint="eastAsia"/>
          <w:lang w:eastAsia="ko-KR"/>
        </w:rPr>
        <w:t>At least, t</w:t>
      </w:r>
      <w:r w:rsidR="0015717D">
        <w:rPr>
          <w:rFonts w:hint="eastAsia"/>
          <w:lang w:eastAsia="ko-KR"/>
        </w:rPr>
        <w:t xml:space="preserve">he following subframes would be considered as invalid downlink subframe for PDSCH </w:t>
      </w:r>
      <w:r w:rsidR="0015717D">
        <w:rPr>
          <w:lang w:eastAsia="ko-KR"/>
        </w:rPr>
        <w:t>transmission</w:t>
      </w:r>
      <w:r w:rsidR="0015717D">
        <w:rPr>
          <w:rFonts w:hint="eastAsia"/>
          <w:lang w:eastAsia="ko-KR"/>
        </w:rPr>
        <w:t xml:space="preserve">. </w:t>
      </w:r>
    </w:p>
    <w:p w:rsidR="0015717D" w:rsidRPr="002958F0" w:rsidRDefault="0015717D" w:rsidP="0015717D">
      <w:pPr>
        <w:pStyle w:val="af1"/>
        <w:numPr>
          <w:ilvl w:val="0"/>
          <w:numId w:val="22"/>
        </w:numPr>
        <w:rPr>
          <w:sz w:val="20"/>
          <w:lang w:eastAsia="ko-KR"/>
        </w:rPr>
      </w:pPr>
      <w:r w:rsidRPr="002958F0">
        <w:rPr>
          <w:rFonts w:hint="eastAsia"/>
          <w:sz w:val="20"/>
          <w:lang w:eastAsia="ko-KR"/>
        </w:rPr>
        <w:lastRenderedPageBreak/>
        <w:t xml:space="preserve">A gap subframe </w:t>
      </w:r>
      <w:r w:rsidR="004E705E" w:rsidRPr="002958F0">
        <w:rPr>
          <w:rFonts w:hint="eastAsia"/>
          <w:sz w:val="20"/>
          <w:lang w:eastAsia="ko-KR"/>
        </w:rPr>
        <w:t xml:space="preserve">configured by the network </w:t>
      </w:r>
      <w:r w:rsidRPr="002958F0">
        <w:rPr>
          <w:rFonts w:hint="eastAsia"/>
          <w:sz w:val="20"/>
          <w:lang w:eastAsia="ko-KR"/>
        </w:rPr>
        <w:t>for frequency retuning</w:t>
      </w:r>
      <w:r w:rsidR="004E705E" w:rsidRPr="002958F0">
        <w:rPr>
          <w:rFonts w:hint="eastAsia"/>
          <w:sz w:val="20"/>
          <w:lang w:eastAsia="ko-KR"/>
        </w:rPr>
        <w:t xml:space="preserve"> when frequency hopping is used over </w:t>
      </w:r>
      <w:proofErr w:type="spellStart"/>
      <w:r w:rsidR="004E705E" w:rsidRPr="002958F0">
        <w:rPr>
          <w:rFonts w:hint="eastAsia"/>
          <w:sz w:val="20"/>
          <w:lang w:eastAsia="ko-KR"/>
        </w:rPr>
        <w:t>narrowbands</w:t>
      </w:r>
      <w:proofErr w:type="spellEnd"/>
      <w:r w:rsidR="004E705E" w:rsidRPr="002958F0">
        <w:rPr>
          <w:rFonts w:hint="eastAsia"/>
          <w:sz w:val="20"/>
          <w:lang w:eastAsia="ko-KR"/>
        </w:rPr>
        <w:t xml:space="preserve"> in the entire system bandwidth. It is noted that frequency hopping would occur in multiple subframes. It is also noted that a gap subframe needed to switch the narrowband between M-PDCCH and PDSCH may not be accounted for this case. </w:t>
      </w:r>
    </w:p>
    <w:p w:rsidR="0015717D" w:rsidRPr="002958F0" w:rsidRDefault="0015717D" w:rsidP="0015717D">
      <w:pPr>
        <w:pStyle w:val="af1"/>
        <w:numPr>
          <w:ilvl w:val="0"/>
          <w:numId w:val="22"/>
        </w:numPr>
        <w:rPr>
          <w:sz w:val="20"/>
          <w:lang w:eastAsia="ko-KR"/>
        </w:rPr>
      </w:pPr>
      <w:r w:rsidRPr="002958F0">
        <w:rPr>
          <w:rFonts w:hint="eastAsia"/>
          <w:sz w:val="20"/>
          <w:lang w:eastAsia="ko-KR"/>
        </w:rPr>
        <w:t>In case of half-duplex FDD, the gap used for UL to DL</w:t>
      </w:r>
      <w:r w:rsidR="00571330" w:rsidRPr="002958F0">
        <w:rPr>
          <w:rFonts w:hint="eastAsia"/>
          <w:sz w:val="20"/>
          <w:lang w:eastAsia="ko-KR"/>
        </w:rPr>
        <w:t xml:space="preserve"> switching</w:t>
      </w:r>
      <w:r w:rsidRPr="002958F0">
        <w:rPr>
          <w:rFonts w:hint="eastAsia"/>
          <w:sz w:val="20"/>
          <w:lang w:eastAsia="ko-KR"/>
        </w:rPr>
        <w:t xml:space="preserve"> or DL to UL</w:t>
      </w:r>
      <w:r w:rsidR="00571330" w:rsidRPr="002958F0">
        <w:rPr>
          <w:rFonts w:hint="eastAsia"/>
          <w:sz w:val="20"/>
          <w:lang w:eastAsia="ko-KR"/>
        </w:rPr>
        <w:t xml:space="preserve"> switching</w:t>
      </w:r>
    </w:p>
    <w:p w:rsidR="0015717D" w:rsidRPr="002958F0" w:rsidRDefault="0015717D" w:rsidP="0015717D">
      <w:pPr>
        <w:pStyle w:val="af1"/>
        <w:numPr>
          <w:ilvl w:val="0"/>
          <w:numId w:val="22"/>
        </w:numPr>
        <w:rPr>
          <w:sz w:val="20"/>
          <w:lang w:eastAsia="ko-KR"/>
        </w:rPr>
      </w:pPr>
      <w:r w:rsidRPr="002958F0">
        <w:rPr>
          <w:rFonts w:hint="eastAsia"/>
          <w:sz w:val="20"/>
          <w:lang w:eastAsia="ko-KR"/>
        </w:rPr>
        <w:t>In case of TDD, UL subframe</w:t>
      </w:r>
    </w:p>
    <w:p w:rsidR="0015717D" w:rsidRPr="002958F0" w:rsidRDefault="0015717D" w:rsidP="0015717D">
      <w:pPr>
        <w:pStyle w:val="af1"/>
        <w:numPr>
          <w:ilvl w:val="0"/>
          <w:numId w:val="22"/>
        </w:numPr>
        <w:rPr>
          <w:sz w:val="20"/>
          <w:lang w:eastAsia="ko-KR"/>
        </w:rPr>
      </w:pPr>
      <w:r w:rsidRPr="002958F0">
        <w:rPr>
          <w:rFonts w:hint="eastAsia"/>
          <w:sz w:val="20"/>
          <w:lang w:eastAsia="ko-KR"/>
        </w:rPr>
        <w:t xml:space="preserve">In case of TDD, special subframe with </w:t>
      </w:r>
      <w:proofErr w:type="spellStart"/>
      <w:r w:rsidRPr="002958F0">
        <w:rPr>
          <w:rFonts w:hint="eastAsia"/>
          <w:sz w:val="20"/>
          <w:lang w:eastAsia="ko-KR"/>
        </w:rPr>
        <w:t>DwPTS</w:t>
      </w:r>
      <w:proofErr w:type="spellEnd"/>
      <w:r w:rsidRPr="002958F0">
        <w:rPr>
          <w:rFonts w:hint="eastAsia"/>
          <w:sz w:val="20"/>
          <w:lang w:eastAsia="ko-KR"/>
        </w:rPr>
        <w:t xml:space="preserve"> </w:t>
      </w:r>
      <w:r w:rsidRPr="002958F0">
        <w:rPr>
          <w:sz w:val="20"/>
          <w:lang w:eastAsia="ko-KR"/>
        </w:rPr>
        <w:t>length</w:t>
      </w:r>
      <w:r w:rsidRPr="002958F0">
        <w:rPr>
          <w:rFonts w:hint="eastAsia"/>
          <w:sz w:val="20"/>
          <w:lang w:eastAsia="ko-KR"/>
        </w:rPr>
        <w:t xml:space="preserve"> is 3 OFDM symbols</w:t>
      </w:r>
    </w:p>
    <w:p w:rsidR="0015717D" w:rsidRPr="002958F0" w:rsidRDefault="0015717D" w:rsidP="0015717D">
      <w:pPr>
        <w:pStyle w:val="af1"/>
        <w:numPr>
          <w:ilvl w:val="0"/>
          <w:numId w:val="22"/>
        </w:numPr>
        <w:rPr>
          <w:sz w:val="20"/>
          <w:lang w:eastAsia="ko-KR"/>
        </w:rPr>
      </w:pPr>
      <w:r w:rsidRPr="002958F0">
        <w:rPr>
          <w:rFonts w:hint="eastAsia"/>
          <w:sz w:val="20"/>
          <w:lang w:eastAsia="ko-KR"/>
        </w:rPr>
        <w:t>MBSFN subframe which would not be used for fake-MBSFN subframe</w:t>
      </w:r>
    </w:p>
    <w:p w:rsidR="00F57090" w:rsidRPr="002958F0" w:rsidRDefault="00F57090" w:rsidP="0015717D">
      <w:pPr>
        <w:pStyle w:val="af1"/>
        <w:numPr>
          <w:ilvl w:val="0"/>
          <w:numId w:val="22"/>
        </w:numPr>
        <w:rPr>
          <w:sz w:val="20"/>
          <w:lang w:eastAsia="ko-KR"/>
        </w:rPr>
      </w:pPr>
      <w:r>
        <w:rPr>
          <w:rFonts w:hint="eastAsia"/>
          <w:lang w:eastAsia="ko-KR"/>
        </w:rPr>
        <w:t xml:space="preserve">A measurement </w:t>
      </w:r>
      <w:bookmarkStart w:id="0" w:name="_GoBack"/>
      <w:bookmarkEnd w:id="0"/>
      <w:r>
        <w:rPr>
          <w:rFonts w:hint="eastAsia"/>
          <w:lang w:eastAsia="ko-KR"/>
        </w:rPr>
        <w:t xml:space="preserve">a measurement gap used for RRM and/or </w:t>
      </w:r>
      <w:r w:rsidRPr="0006769A">
        <w:rPr>
          <w:rFonts w:hint="eastAsia"/>
          <w:lang w:eastAsia="ko-KR"/>
        </w:rPr>
        <w:t>CSI</w:t>
      </w:r>
    </w:p>
    <w:p w:rsidR="00F57417" w:rsidRDefault="0015717D" w:rsidP="00F57417">
      <w:pPr>
        <w:jc w:val="both"/>
        <w:rPr>
          <w:lang w:eastAsia="ko-KR"/>
        </w:rPr>
      </w:pPr>
      <w:r>
        <w:rPr>
          <w:rFonts w:hint="eastAsia"/>
          <w:lang w:eastAsia="ko-KR"/>
        </w:rPr>
        <w:t>In case n+k1 is an invalid subframe, overall two options can be considered where first option is to drop PDSCH and the other option is to delay PDSCH transmission. In case of the first option, this may restrict the nu</w:t>
      </w:r>
      <w:r w:rsidR="00A1402D">
        <w:rPr>
          <w:rFonts w:hint="eastAsia"/>
          <w:lang w:eastAsia="ko-KR"/>
        </w:rPr>
        <w:t xml:space="preserve">mber of subframes usable for downlink transmission. For example, if there are six MBSFN subframes not used for data </w:t>
      </w:r>
      <w:r w:rsidR="00A1402D">
        <w:rPr>
          <w:lang w:eastAsia="ko-KR"/>
        </w:rPr>
        <w:t>transmission</w:t>
      </w:r>
      <w:r w:rsidR="00A1402D">
        <w:rPr>
          <w:rFonts w:hint="eastAsia"/>
          <w:lang w:eastAsia="ko-KR"/>
        </w:rPr>
        <w:t xml:space="preserve"> where subframe #0, #1 and #5, #6 are normal subframe, if </w:t>
      </w:r>
      <w:r w:rsidR="00571330">
        <w:rPr>
          <w:rFonts w:hint="eastAsia"/>
          <w:lang w:eastAsia="ko-KR"/>
        </w:rPr>
        <w:t xml:space="preserve">k1 </w:t>
      </w:r>
      <w:r w:rsidR="00A1402D">
        <w:rPr>
          <w:rFonts w:hint="eastAsia"/>
          <w:lang w:eastAsia="ko-KR"/>
        </w:rPr>
        <w:t xml:space="preserve">is 2 due to frequency retuning latency, there is no subframe available for PDSCH scheduling if the first option is used. Thus, we propose to delay PDSCH transmission to avoid invalid </w:t>
      </w:r>
      <w:r w:rsidR="00A1402D">
        <w:rPr>
          <w:lang w:eastAsia="ko-KR"/>
        </w:rPr>
        <w:t>subframe</w:t>
      </w:r>
      <w:r w:rsidR="00A1402D">
        <w:rPr>
          <w:rFonts w:hint="eastAsia"/>
          <w:lang w:eastAsia="ko-KR"/>
        </w:rPr>
        <w:t xml:space="preserve"> mapping. Using this option, </w:t>
      </w:r>
      <w:r w:rsidR="00A1402D">
        <w:rPr>
          <w:lang w:eastAsia="ko-KR"/>
        </w:rPr>
        <w:t>handling</w:t>
      </w:r>
      <w:r w:rsidR="00A1402D">
        <w:rPr>
          <w:rFonts w:hint="eastAsia"/>
          <w:lang w:eastAsia="ko-KR"/>
        </w:rPr>
        <w:t xml:space="preserve"> of multiple HARQ-processes should be clarified. </w:t>
      </w:r>
    </w:p>
    <w:p w:rsidR="00A1402D" w:rsidRDefault="00A1402D" w:rsidP="00A1402D">
      <w:pPr>
        <w:jc w:val="center"/>
        <w:rPr>
          <w:lang w:eastAsia="ko-KR"/>
        </w:rPr>
      </w:pPr>
      <w:r w:rsidRPr="00A1402D">
        <w:rPr>
          <w:rFonts w:hint="eastAsia"/>
          <w:noProof/>
          <w:lang w:val="en-US" w:eastAsia="ko-KR"/>
        </w:rPr>
        <w:drawing>
          <wp:inline distT="0" distB="0" distL="0" distR="0">
            <wp:extent cx="3509277" cy="20654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9227" cy="2065439"/>
                    </a:xfrm>
                    <a:prstGeom prst="rect">
                      <a:avLst/>
                    </a:prstGeom>
                    <a:noFill/>
                    <a:ln>
                      <a:noFill/>
                    </a:ln>
                  </pic:spPr>
                </pic:pic>
              </a:graphicData>
            </a:graphic>
          </wp:inline>
        </w:drawing>
      </w:r>
    </w:p>
    <w:p w:rsidR="00A1402D" w:rsidRDefault="00A1402D" w:rsidP="00A1402D">
      <w:pPr>
        <w:pStyle w:val="af0"/>
        <w:jc w:val="center"/>
        <w:rPr>
          <w:lang w:eastAsia="ko-KR"/>
        </w:rPr>
      </w:pPr>
      <w:bookmarkStart w:id="1" w:name="_Ref419136652"/>
      <w:r>
        <w:t xml:space="preserve">Figure </w:t>
      </w:r>
      <w:r>
        <w:fldChar w:fldCharType="begin"/>
      </w:r>
      <w:r>
        <w:instrText xml:space="preserve"> SEQ Figure \* ARABIC </w:instrText>
      </w:r>
      <w:r>
        <w:fldChar w:fldCharType="separate"/>
      </w:r>
      <w:r w:rsidR="00B1773D">
        <w:rPr>
          <w:noProof/>
        </w:rPr>
        <w:t>1</w:t>
      </w:r>
      <w:r>
        <w:fldChar w:fldCharType="end"/>
      </w:r>
      <w:bookmarkEnd w:id="1"/>
      <w:r>
        <w:rPr>
          <w:rFonts w:hint="eastAsia"/>
          <w:lang w:eastAsia="ko-KR"/>
        </w:rPr>
        <w:t>. Collision case when k1 = 2 among parallel HARQ processes</w:t>
      </w:r>
    </w:p>
    <w:p w:rsidR="007826E6" w:rsidRPr="007826E6" w:rsidRDefault="007826E6" w:rsidP="007826E6">
      <w:pPr>
        <w:rPr>
          <w:lang w:eastAsia="ko-KR"/>
        </w:rPr>
      </w:pPr>
    </w:p>
    <w:p w:rsidR="00A1402D" w:rsidRDefault="00A1402D" w:rsidP="00324D06">
      <w:pPr>
        <w:jc w:val="both"/>
        <w:rPr>
          <w:lang w:eastAsia="ko-KR"/>
        </w:rPr>
      </w:pPr>
      <w:r>
        <w:rPr>
          <w:rFonts w:hint="eastAsia"/>
          <w:lang w:eastAsia="ko-KR"/>
        </w:rPr>
        <w:t xml:space="preserve">As shown in </w:t>
      </w:r>
      <w:r>
        <w:rPr>
          <w:lang w:eastAsia="ko-KR"/>
        </w:rPr>
        <w:fldChar w:fldCharType="begin"/>
      </w:r>
      <w:r>
        <w:rPr>
          <w:lang w:eastAsia="ko-KR"/>
        </w:rPr>
        <w:instrText xml:space="preserve"> </w:instrText>
      </w:r>
      <w:r>
        <w:rPr>
          <w:rFonts w:hint="eastAsia"/>
          <w:lang w:eastAsia="ko-KR"/>
        </w:rPr>
        <w:instrText>REF _Ref419136652 \h</w:instrText>
      </w:r>
      <w:r>
        <w:rPr>
          <w:lang w:eastAsia="ko-KR"/>
        </w:rPr>
        <w:instrText xml:space="preserve"> </w:instrText>
      </w:r>
      <w:r w:rsidR="00324D06">
        <w:rPr>
          <w:lang w:eastAsia="ko-KR"/>
        </w:rPr>
        <w:instrText xml:space="preserve"> \* MERGEFORMAT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 xml:space="preserve">, if </w:t>
      </w:r>
      <w:r w:rsidR="00571330">
        <w:rPr>
          <w:rFonts w:hint="eastAsia"/>
          <w:lang w:eastAsia="ko-KR"/>
        </w:rPr>
        <w:t xml:space="preserve">k1 </w:t>
      </w:r>
      <w:r>
        <w:rPr>
          <w:rFonts w:hint="eastAsia"/>
          <w:lang w:eastAsia="ko-KR"/>
        </w:rPr>
        <w:t xml:space="preserve">= 2 due to frequency retuning, possible collision can occur if two MBSFN </w:t>
      </w:r>
      <w:r>
        <w:rPr>
          <w:lang w:eastAsia="ko-KR"/>
        </w:rPr>
        <w:t>subframes</w:t>
      </w:r>
      <w:r>
        <w:rPr>
          <w:rFonts w:hint="eastAsia"/>
          <w:lang w:eastAsia="ko-KR"/>
        </w:rPr>
        <w:t xml:space="preserve"> are considered as invalid downlink subframe. </w:t>
      </w:r>
      <w:r w:rsidR="007826E6">
        <w:rPr>
          <w:rFonts w:hint="eastAsia"/>
          <w:lang w:eastAsia="ko-KR"/>
        </w:rPr>
        <w:t xml:space="preserve">If M-PDCCH is scheduled in the first and second subframe, third and fourth subframes would be used for PDSCH transmission respectively where both subframes would be invalid subframe and thus collision at the next valid </w:t>
      </w:r>
      <w:r w:rsidR="007826E6">
        <w:rPr>
          <w:lang w:eastAsia="ko-KR"/>
        </w:rPr>
        <w:t>downlink</w:t>
      </w:r>
      <w:r w:rsidR="007826E6">
        <w:rPr>
          <w:rFonts w:hint="eastAsia"/>
          <w:lang w:eastAsia="ko-KR"/>
        </w:rPr>
        <w:t xml:space="preserve"> subframe (5</w:t>
      </w:r>
      <w:r w:rsidR="007826E6" w:rsidRPr="007826E6">
        <w:rPr>
          <w:rFonts w:hint="eastAsia"/>
          <w:vertAlign w:val="superscript"/>
          <w:lang w:eastAsia="ko-KR"/>
        </w:rPr>
        <w:t>th</w:t>
      </w:r>
      <w:r w:rsidR="007826E6">
        <w:rPr>
          <w:rFonts w:hint="eastAsia"/>
          <w:lang w:eastAsia="ko-KR"/>
        </w:rPr>
        <w:t xml:space="preserve"> subframe) can occur. To address this issue, two approaches can be considered. </w:t>
      </w:r>
    </w:p>
    <w:p w:rsidR="007826E6" w:rsidRPr="007826E6" w:rsidRDefault="007826E6" w:rsidP="00324D06">
      <w:pPr>
        <w:pStyle w:val="af1"/>
        <w:numPr>
          <w:ilvl w:val="0"/>
          <w:numId w:val="22"/>
        </w:numPr>
        <w:rPr>
          <w:lang w:eastAsia="ko-KR"/>
        </w:rPr>
      </w:pPr>
      <w:r>
        <w:rPr>
          <w:rFonts w:hint="eastAsia"/>
          <w:sz w:val="20"/>
          <w:lang w:eastAsia="ko-KR"/>
        </w:rPr>
        <w:t xml:space="preserve">Count only valid downlink subframes such that PDSCH is always scheduled after </w:t>
      </w:r>
      <w:r w:rsidR="002958F0">
        <w:rPr>
          <w:rFonts w:hint="eastAsia"/>
          <w:sz w:val="20"/>
          <w:lang w:eastAsia="ko-KR"/>
        </w:rPr>
        <w:t>k1</w:t>
      </w:r>
      <w:r>
        <w:rPr>
          <w:rFonts w:hint="eastAsia"/>
          <w:sz w:val="20"/>
          <w:lang w:eastAsia="ko-KR"/>
        </w:rPr>
        <w:t xml:space="preserve"> valid subframe since M-PDCCH scheduling. </w:t>
      </w:r>
      <w:r w:rsidR="00324D06">
        <w:rPr>
          <w:rFonts w:hint="eastAsia"/>
          <w:sz w:val="20"/>
          <w:lang w:eastAsia="ko-KR"/>
        </w:rPr>
        <w:t xml:space="preserve">In other words, PDSCH is scheduled in k1-th valid subframe after subframe n. </w:t>
      </w:r>
      <w:r>
        <w:rPr>
          <w:rFonts w:hint="eastAsia"/>
          <w:sz w:val="20"/>
          <w:lang w:eastAsia="ko-KR"/>
        </w:rPr>
        <w:t>In this case, PDSCH corresponding to M-PDCCH in first subframe will be transmitted in 4</w:t>
      </w:r>
      <w:r w:rsidRPr="007826E6">
        <w:rPr>
          <w:rFonts w:hint="eastAsia"/>
          <w:sz w:val="20"/>
          <w:vertAlign w:val="superscript"/>
          <w:lang w:eastAsia="ko-KR"/>
        </w:rPr>
        <w:t>th</w:t>
      </w:r>
      <w:r>
        <w:rPr>
          <w:rFonts w:hint="eastAsia"/>
          <w:sz w:val="20"/>
          <w:lang w:eastAsia="ko-KR"/>
        </w:rPr>
        <w:t xml:space="preserve"> subframe and PDSCH </w:t>
      </w:r>
      <w:r>
        <w:rPr>
          <w:sz w:val="20"/>
          <w:lang w:eastAsia="ko-KR"/>
        </w:rPr>
        <w:t>corresponding</w:t>
      </w:r>
      <w:r>
        <w:rPr>
          <w:rFonts w:hint="eastAsia"/>
          <w:sz w:val="20"/>
          <w:lang w:eastAsia="ko-KR"/>
        </w:rPr>
        <w:t xml:space="preserve"> to M-PDCCH in the second subframe will be transmitted in 5</w:t>
      </w:r>
      <w:r w:rsidRPr="007826E6">
        <w:rPr>
          <w:rFonts w:hint="eastAsia"/>
          <w:sz w:val="20"/>
          <w:vertAlign w:val="superscript"/>
          <w:lang w:eastAsia="ko-KR"/>
        </w:rPr>
        <w:t>th</w:t>
      </w:r>
      <w:r>
        <w:rPr>
          <w:rFonts w:hint="eastAsia"/>
          <w:sz w:val="20"/>
          <w:lang w:eastAsia="ko-KR"/>
        </w:rPr>
        <w:t xml:space="preserve"> subframe. </w:t>
      </w:r>
    </w:p>
    <w:p w:rsidR="007826E6" w:rsidRPr="007826E6" w:rsidRDefault="007826E6" w:rsidP="007826E6">
      <w:pPr>
        <w:pStyle w:val="af1"/>
        <w:numPr>
          <w:ilvl w:val="0"/>
          <w:numId w:val="22"/>
        </w:numPr>
        <w:rPr>
          <w:lang w:eastAsia="ko-KR"/>
        </w:rPr>
      </w:pPr>
      <w:r>
        <w:rPr>
          <w:rFonts w:hint="eastAsia"/>
          <w:sz w:val="20"/>
          <w:lang w:eastAsia="ko-KR"/>
        </w:rPr>
        <w:t xml:space="preserve">Assume that frequency retuning </w:t>
      </w:r>
      <w:r>
        <w:rPr>
          <w:sz w:val="20"/>
          <w:lang w:eastAsia="ko-KR"/>
        </w:rPr>
        <w:t>subframe</w:t>
      </w:r>
      <w:r>
        <w:rPr>
          <w:rFonts w:hint="eastAsia"/>
          <w:sz w:val="20"/>
          <w:lang w:eastAsia="ko-KR"/>
        </w:rPr>
        <w:t xml:space="preserve"> always occur in the next subframe of subframe where corresponding M-PDCCH is transmitted. In this example, a UE can assume that second subframe is used for gap subframe since it receives M-PDCCH in the first subframe. This approach may not be so efficient as valid downlink (second subframe) cannot be used for transmission of another M-PDCCH. </w:t>
      </w:r>
    </w:p>
    <w:p w:rsidR="007826E6" w:rsidRDefault="007826E6" w:rsidP="007826E6">
      <w:pPr>
        <w:rPr>
          <w:lang w:eastAsia="ko-KR"/>
        </w:rPr>
      </w:pPr>
      <w:r>
        <w:rPr>
          <w:rFonts w:hint="eastAsia"/>
          <w:lang w:eastAsia="ko-KR"/>
        </w:rPr>
        <w:t xml:space="preserve">Based on the observations, we propose to consider the first approach. </w:t>
      </w:r>
    </w:p>
    <w:p w:rsidR="007826E6" w:rsidRDefault="007826E6" w:rsidP="007826E6">
      <w:pPr>
        <w:rPr>
          <w:lang w:eastAsia="ko-KR"/>
        </w:rPr>
      </w:pPr>
    </w:p>
    <w:p w:rsidR="007826E6" w:rsidRPr="00A47E40" w:rsidRDefault="007826E6" w:rsidP="007826E6">
      <w:pPr>
        <w:rPr>
          <w:b/>
          <w:i/>
          <w:lang w:eastAsia="ko-KR"/>
        </w:rPr>
      </w:pPr>
      <w:r w:rsidRPr="00A47E40">
        <w:rPr>
          <w:rFonts w:hint="eastAsia"/>
          <w:b/>
          <w:i/>
          <w:lang w:eastAsia="ko-KR"/>
        </w:rPr>
        <w:t xml:space="preserve">Proposal </w:t>
      </w:r>
      <w:r w:rsidR="00A47E40" w:rsidRPr="00A47E40">
        <w:rPr>
          <w:rFonts w:hint="eastAsia"/>
          <w:b/>
          <w:i/>
          <w:lang w:eastAsia="ko-KR"/>
        </w:rPr>
        <w:t>4</w:t>
      </w:r>
      <w:r w:rsidRPr="00A47E40">
        <w:rPr>
          <w:rFonts w:hint="eastAsia"/>
          <w:b/>
          <w:i/>
          <w:lang w:eastAsia="ko-KR"/>
        </w:rPr>
        <w:t xml:space="preserve">: PDSCH is scheduled </w:t>
      </w:r>
      <w:r w:rsidR="00324D06" w:rsidRPr="00A47E40">
        <w:rPr>
          <w:rFonts w:hint="eastAsia"/>
          <w:b/>
          <w:i/>
          <w:lang w:eastAsia="ko-KR"/>
        </w:rPr>
        <w:t>at k1-th valid downlink subframe after subframe n, where DL grant is transmitted in subframe n.</w:t>
      </w:r>
      <w:r w:rsidRPr="00A47E40">
        <w:rPr>
          <w:rFonts w:hint="eastAsia"/>
          <w:b/>
          <w:i/>
          <w:lang w:eastAsia="ko-KR"/>
        </w:rPr>
        <w:t xml:space="preserve"> </w:t>
      </w:r>
    </w:p>
    <w:p w:rsidR="00857252" w:rsidRDefault="00857252" w:rsidP="007826E6">
      <w:pPr>
        <w:rPr>
          <w:lang w:eastAsia="ko-KR"/>
        </w:rPr>
      </w:pPr>
    </w:p>
    <w:p w:rsidR="00B1773D" w:rsidRDefault="00637B28" w:rsidP="00637B28">
      <w:pPr>
        <w:jc w:val="both"/>
        <w:rPr>
          <w:lang w:eastAsia="ko-KR"/>
        </w:rPr>
      </w:pPr>
      <w:r>
        <w:rPr>
          <w:rFonts w:hint="eastAsia"/>
          <w:lang w:eastAsia="ko-KR"/>
        </w:rPr>
        <w:t>Also, if consecutive M-PDCCH</w:t>
      </w:r>
      <w:r w:rsidR="00A47E40">
        <w:rPr>
          <w:rFonts w:hint="eastAsia"/>
          <w:lang w:eastAsia="ko-KR"/>
        </w:rPr>
        <w:t>s</w:t>
      </w:r>
      <w:r>
        <w:rPr>
          <w:rFonts w:hint="eastAsia"/>
          <w:lang w:eastAsia="ko-KR"/>
        </w:rPr>
        <w:t xml:space="preserve"> schedule PDSCH </w:t>
      </w:r>
      <w:r w:rsidR="00A47E40">
        <w:rPr>
          <w:rFonts w:hint="eastAsia"/>
          <w:lang w:eastAsia="ko-KR"/>
        </w:rPr>
        <w:t>with</w:t>
      </w:r>
      <w:r>
        <w:rPr>
          <w:rFonts w:hint="eastAsia"/>
          <w:lang w:eastAsia="ko-KR"/>
        </w:rPr>
        <w:t xml:space="preserve"> different </w:t>
      </w:r>
      <w:proofErr w:type="spellStart"/>
      <w:r>
        <w:rPr>
          <w:rFonts w:hint="eastAsia"/>
          <w:lang w:eastAsia="ko-KR"/>
        </w:rPr>
        <w:t>narrowbands</w:t>
      </w:r>
      <w:proofErr w:type="spellEnd"/>
      <w:r>
        <w:rPr>
          <w:rFonts w:hint="eastAsia"/>
          <w:lang w:eastAsia="ko-KR"/>
        </w:rPr>
        <w:t xml:space="preserve">, a frequency retuning gap between two PDSCHs could be also needed. </w:t>
      </w:r>
      <w:r>
        <w:rPr>
          <w:lang w:eastAsia="ko-KR"/>
        </w:rPr>
        <w:t>S</w:t>
      </w:r>
      <w:r>
        <w:rPr>
          <w:rFonts w:hint="eastAsia"/>
          <w:lang w:eastAsia="ko-KR"/>
        </w:rPr>
        <w:t xml:space="preserve">ince a UE can miss one of two M-PDCCHs, in such a case, the network should not schedule two PDSCHs in different </w:t>
      </w:r>
      <w:proofErr w:type="spellStart"/>
      <w:r>
        <w:rPr>
          <w:rFonts w:hint="eastAsia"/>
          <w:lang w:eastAsia="ko-KR"/>
        </w:rPr>
        <w:t>narrowbands</w:t>
      </w:r>
      <w:proofErr w:type="spellEnd"/>
      <w:r>
        <w:rPr>
          <w:rFonts w:hint="eastAsia"/>
          <w:lang w:eastAsia="ko-KR"/>
        </w:rPr>
        <w:t xml:space="preserve">. If it is not avoided by the network scheduling, a UE can drop the latter one. </w:t>
      </w:r>
      <w:r w:rsidR="00B1773D">
        <w:rPr>
          <w:rFonts w:hint="eastAsia"/>
          <w:lang w:eastAsia="ko-KR"/>
        </w:rPr>
        <w:t xml:space="preserve">If the network wants to allow this case, then similar to </w:t>
      </w:r>
      <w:r w:rsidR="00B1773D">
        <w:rPr>
          <w:rFonts w:hint="eastAsia"/>
          <w:lang w:eastAsia="ko-KR"/>
        </w:rPr>
        <w:lastRenderedPageBreak/>
        <w:t xml:space="preserve">UL index, downlink index can be used as shown in </w:t>
      </w:r>
      <w:r w:rsidR="00A47E40">
        <w:rPr>
          <w:lang w:eastAsia="ko-KR"/>
        </w:rPr>
        <w:fldChar w:fldCharType="begin"/>
      </w:r>
      <w:r w:rsidR="00A47E40">
        <w:rPr>
          <w:lang w:eastAsia="ko-KR"/>
        </w:rPr>
        <w:instrText xml:space="preserve"> </w:instrText>
      </w:r>
      <w:r w:rsidR="00A47E40">
        <w:rPr>
          <w:rFonts w:hint="eastAsia"/>
          <w:lang w:eastAsia="ko-KR"/>
        </w:rPr>
        <w:instrText>REF _Ref419535961 \h</w:instrText>
      </w:r>
      <w:r w:rsidR="00A47E40">
        <w:rPr>
          <w:lang w:eastAsia="ko-KR"/>
        </w:rPr>
        <w:instrText xml:space="preserve"> </w:instrText>
      </w:r>
      <w:r w:rsidR="00A47E40">
        <w:rPr>
          <w:lang w:eastAsia="ko-KR"/>
        </w:rPr>
      </w:r>
      <w:r w:rsidR="00A47E40">
        <w:rPr>
          <w:lang w:eastAsia="ko-KR"/>
        </w:rPr>
        <w:fldChar w:fldCharType="separate"/>
      </w:r>
      <w:r w:rsidR="00A47E40">
        <w:t xml:space="preserve">Figure </w:t>
      </w:r>
      <w:r w:rsidR="00A47E40">
        <w:rPr>
          <w:noProof/>
        </w:rPr>
        <w:t>2</w:t>
      </w:r>
      <w:r w:rsidR="00A47E40">
        <w:rPr>
          <w:lang w:eastAsia="ko-KR"/>
        </w:rPr>
        <w:fldChar w:fldCharType="end"/>
      </w:r>
      <w:r w:rsidR="00A47E40">
        <w:rPr>
          <w:rFonts w:hint="eastAsia"/>
          <w:lang w:eastAsia="ko-KR"/>
        </w:rPr>
        <w:t xml:space="preserve">. DL index = 0 means that PDSCH is scheduled in n+k1 and DL index = 1 means that PDSCH is scheduled in n+k1+1. In other words, if DL index = 1, PDSCH is scheduled in k1+1-th valid </w:t>
      </w:r>
      <w:proofErr w:type="spellStart"/>
      <w:r w:rsidR="00A47E40">
        <w:rPr>
          <w:rFonts w:hint="eastAsia"/>
          <w:lang w:eastAsia="ko-KR"/>
        </w:rPr>
        <w:t>donwilnk</w:t>
      </w:r>
      <w:proofErr w:type="spellEnd"/>
      <w:r w:rsidR="00A47E40">
        <w:rPr>
          <w:rFonts w:hint="eastAsia"/>
          <w:lang w:eastAsia="ko-KR"/>
        </w:rPr>
        <w:t xml:space="preserve"> </w:t>
      </w:r>
      <w:r w:rsidR="00A47E40">
        <w:rPr>
          <w:lang w:eastAsia="ko-KR"/>
        </w:rPr>
        <w:t>subframe</w:t>
      </w:r>
      <w:r w:rsidR="00A47E40">
        <w:rPr>
          <w:rFonts w:hint="eastAsia"/>
          <w:lang w:eastAsia="ko-KR"/>
        </w:rPr>
        <w:t xml:space="preserve"> after subframe n. </w:t>
      </w:r>
    </w:p>
    <w:p w:rsidR="00857252" w:rsidRDefault="00A47E40" w:rsidP="00B1773D">
      <w:pPr>
        <w:jc w:val="center"/>
        <w:rPr>
          <w:lang w:eastAsia="ko-KR"/>
        </w:rPr>
      </w:pPr>
      <w:r w:rsidRPr="00A47E40">
        <w:rPr>
          <w:noProof/>
          <w:lang w:val="en-US" w:eastAsia="ko-KR"/>
        </w:rPr>
        <w:drawing>
          <wp:inline distT="0" distB="0" distL="0" distR="0">
            <wp:extent cx="3473639" cy="2304499"/>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3933" cy="2304694"/>
                    </a:xfrm>
                    <a:prstGeom prst="rect">
                      <a:avLst/>
                    </a:prstGeom>
                    <a:noFill/>
                    <a:ln>
                      <a:noFill/>
                    </a:ln>
                  </pic:spPr>
                </pic:pic>
              </a:graphicData>
            </a:graphic>
          </wp:inline>
        </w:drawing>
      </w:r>
    </w:p>
    <w:p w:rsidR="00637B28" w:rsidRDefault="00B1773D" w:rsidP="00B1773D">
      <w:pPr>
        <w:pStyle w:val="af0"/>
        <w:jc w:val="center"/>
        <w:rPr>
          <w:lang w:eastAsia="ko-KR"/>
        </w:rPr>
      </w:pPr>
      <w:bookmarkStart w:id="2" w:name="_Ref419535961"/>
      <w:r>
        <w:t xml:space="preserve">Figure </w:t>
      </w:r>
      <w:r>
        <w:fldChar w:fldCharType="begin"/>
      </w:r>
      <w:r>
        <w:instrText xml:space="preserve"> SEQ Figure \* ARABIC </w:instrText>
      </w:r>
      <w:r>
        <w:fldChar w:fldCharType="separate"/>
      </w:r>
      <w:r>
        <w:rPr>
          <w:noProof/>
        </w:rPr>
        <w:t>2</w:t>
      </w:r>
      <w:r>
        <w:fldChar w:fldCharType="end"/>
      </w:r>
      <w:bookmarkEnd w:id="2"/>
      <w:r>
        <w:rPr>
          <w:rFonts w:hint="eastAsia"/>
          <w:lang w:eastAsia="ko-KR"/>
        </w:rPr>
        <w:t>. Example of DL index to allow consecutive M-PDCCH scheduling</w:t>
      </w:r>
    </w:p>
    <w:p w:rsidR="00637B28" w:rsidRDefault="00637B28" w:rsidP="007826E6">
      <w:pPr>
        <w:rPr>
          <w:lang w:eastAsia="ko-KR"/>
        </w:rPr>
      </w:pPr>
    </w:p>
    <w:p w:rsidR="00857252" w:rsidRDefault="005C6C7B" w:rsidP="00857252">
      <w:pPr>
        <w:pStyle w:val="af1"/>
        <w:numPr>
          <w:ilvl w:val="0"/>
          <w:numId w:val="21"/>
        </w:numPr>
        <w:rPr>
          <w:lang w:eastAsia="ko-KR"/>
        </w:rPr>
      </w:pPr>
      <w:r>
        <w:rPr>
          <w:rFonts w:hint="eastAsia"/>
          <w:lang w:eastAsia="ko-KR"/>
        </w:rPr>
        <w:t>k2</w:t>
      </w:r>
      <w:r w:rsidR="00857252">
        <w:rPr>
          <w:rFonts w:hint="eastAsia"/>
          <w:lang w:eastAsia="ko-KR"/>
        </w:rPr>
        <w:t xml:space="preserve"> between M-PDCCH and P</w:t>
      </w:r>
      <w:r w:rsidR="00637B28">
        <w:rPr>
          <w:rFonts w:hint="eastAsia"/>
          <w:lang w:eastAsia="ko-KR"/>
        </w:rPr>
        <w:t>U</w:t>
      </w:r>
      <w:r w:rsidR="00857252">
        <w:rPr>
          <w:rFonts w:hint="eastAsia"/>
          <w:lang w:eastAsia="ko-KR"/>
        </w:rPr>
        <w:t>SCH</w:t>
      </w:r>
      <w:r>
        <w:rPr>
          <w:rFonts w:hint="eastAsia"/>
          <w:lang w:eastAsia="ko-KR"/>
        </w:rPr>
        <w:t xml:space="preserve"> and k3 between PDSCH and PUCCH</w:t>
      </w:r>
    </w:p>
    <w:p w:rsidR="00857252" w:rsidRDefault="00637B28" w:rsidP="00637B28">
      <w:pPr>
        <w:jc w:val="both"/>
        <w:rPr>
          <w:lang w:eastAsia="ko-KR"/>
        </w:rPr>
      </w:pPr>
      <w:r>
        <w:rPr>
          <w:rFonts w:hint="eastAsia"/>
          <w:lang w:eastAsia="ko-KR"/>
        </w:rPr>
        <w:t xml:space="preserve">If all uplink subframes are not usable for PUSCH transmission, similar issue to PDSCH can exist. Examples of possible subframe where PUSCH transmission is not allowed would include subframe reserved for PRACH transmission in the same narrowband, subframe used for frequency </w:t>
      </w:r>
      <w:r>
        <w:rPr>
          <w:lang w:eastAsia="ko-KR"/>
        </w:rPr>
        <w:t>retuning</w:t>
      </w:r>
      <w:r>
        <w:rPr>
          <w:rFonts w:hint="eastAsia"/>
          <w:lang w:eastAsia="ko-KR"/>
        </w:rPr>
        <w:t xml:space="preserve"> gap</w:t>
      </w:r>
      <w:r w:rsidR="00C94C91">
        <w:rPr>
          <w:rFonts w:hint="eastAsia"/>
          <w:lang w:eastAsia="ko-KR"/>
        </w:rPr>
        <w:t xml:space="preserve"> when frequency hopping across </w:t>
      </w:r>
      <w:proofErr w:type="spellStart"/>
      <w:r w:rsidR="00C94C91">
        <w:rPr>
          <w:lang w:eastAsia="ko-KR"/>
        </w:rPr>
        <w:t>narrowband</w:t>
      </w:r>
      <w:r w:rsidR="00C94C91">
        <w:rPr>
          <w:rFonts w:hint="eastAsia"/>
          <w:lang w:eastAsia="ko-KR"/>
        </w:rPr>
        <w:t>s</w:t>
      </w:r>
      <w:proofErr w:type="spellEnd"/>
      <w:r w:rsidR="00C94C91">
        <w:rPr>
          <w:rFonts w:hint="eastAsia"/>
          <w:lang w:eastAsia="ko-KR"/>
        </w:rPr>
        <w:t xml:space="preserve"> is used</w:t>
      </w:r>
      <w:r>
        <w:rPr>
          <w:rFonts w:hint="eastAsia"/>
          <w:lang w:eastAsia="ko-KR"/>
        </w:rPr>
        <w:t xml:space="preserve">, etc. If such an issue exists for UL transmission as well, we propose a similar </w:t>
      </w:r>
      <w:r>
        <w:rPr>
          <w:lang w:eastAsia="ko-KR"/>
        </w:rPr>
        <w:t>approach</w:t>
      </w:r>
      <w:r>
        <w:rPr>
          <w:rFonts w:hint="eastAsia"/>
          <w:lang w:eastAsia="ko-KR"/>
        </w:rPr>
        <w:t xml:space="preserve"> to PDSCH timing. </w:t>
      </w:r>
    </w:p>
    <w:p w:rsidR="00637B28" w:rsidRDefault="00637B28" w:rsidP="00637B28">
      <w:pPr>
        <w:jc w:val="both"/>
        <w:rPr>
          <w:lang w:eastAsia="ko-KR"/>
        </w:rPr>
      </w:pPr>
    </w:p>
    <w:p w:rsidR="00C94C91" w:rsidRPr="00C94C91" w:rsidRDefault="00637B28" w:rsidP="00C94C91">
      <w:pPr>
        <w:rPr>
          <w:b/>
          <w:i/>
          <w:lang w:eastAsia="ko-KR"/>
        </w:rPr>
      </w:pPr>
      <w:r w:rsidRPr="00C94C91">
        <w:rPr>
          <w:rFonts w:hint="eastAsia"/>
          <w:b/>
          <w:i/>
          <w:lang w:eastAsia="ko-KR"/>
        </w:rPr>
        <w:t xml:space="preserve">Proposal </w:t>
      </w:r>
      <w:r w:rsidR="00C94C91" w:rsidRPr="00C94C91">
        <w:rPr>
          <w:rFonts w:hint="eastAsia"/>
          <w:b/>
          <w:i/>
          <w:lang w:eastAsia="ko-KR"/>
        </w:rPr>
        <w:t>5</w:t>
      </w:r>
      <w:r w:rsidRPr="00C94C91">
        <w:rPr>
          <w:rFonts w:hint="eastAsia"/>
          <w:b/>
          <w:i/>
          <w:lang w:eastAsia="ko-KR"/>
        </w:rPr>
        <w:t xml:space="preserve">: In FDD, PUSCH is scheduled at </w:t>
      </w:r>
      <w:r w:rsidR="00C94C91">
        <w:rPr>
          <w:rFonts w:hint="eastAsia"/>
          <w:b/>
          <w:i/>
          <w:lang w:eastAsia="ko-KR"/>
        </w:rPr>
        <w:t xml:space="preserve">k2-th valid uplink subframe </w:t>
      </w:r>
      <w:r w:rsidR="00C94C91" w:rsidRPr="00A47E40">
        <w:rPr>
          <w:rFonts w:hint="eastAsia"/>
          <w:b/>
          <w:i/>
          <w:lang w:eastAsia="ko-KR"/>
        </w:rPr>
        <w:t>after subframe n, where</w:t>
      </w:r>
      <w:r w:rsidR="00C94C91">
        <w:rPr>
          <w:rFonts w:hint="eastAsia"/>
          <w:b/>
          <w:i/>
          <w:lang w:eastAsia="ko-KR"/>
        </w:rPr>
        <w:t xml:space="preserve"> UL</w:t>
      </w:r>
      <w:r w:rsidR="00C94C91" w:rsidRPr="00A47E40">
        <w:rPr>
          <w:rFonts w:hint="eastAsia"/>
          <w:b/>
          <w:i/>
          <w:lang w:eastAsia="ko-KR"/>
        </w:rPr>
        <w:t xml:space="preserve"> grant is transmitted in subframe n. </w:t>
      </w:r>
      <w:r w:rsidR="00C94C91" w:rsidRPr="00C94C91">
        <w:rPr>
          <w:rFonts w:hint="eastAsia"/>
          <w:b/>
          <w:i/>
          <w:lang w:eastAsia="ko-KR"/>
        </w:rPr>
        <w:t>In FDD, PU</w:t>
      </w:r>
      <w:r w:rsidR="00C94C91">
        <w:rPr>
          <w:rFonts w:hint="eastAsia"/>
          <w:b/>
          <w:i/>
          <w:lang w:eastAsia="ko-KR"/>
        </w:rPr>
        <w:t>C</w:t>
      </w:r>
      <w:r w:rsidR="00C94C91" w:rsidRPr="00C94C91">
        <w:rPr>
          <w:rFonts w:hint="eastAsia"/>
          <w:b/>
          <w:i/>
          <w:lang w:eastAsia="ko-KR"/>
        </w:rPr>
        <w:t xml:space="preserve">CH is scheduled at </w:t>
      </w:r>
      <w:r w:rsidR="00C94C91">
        <w:rPr>
          <w:rFonts w:hint="eastAsia"/>
          <w:b/>
          <w:i/>
          <w:lang w:eastAsia="ko-KR"/>
        </w:rPr>
        <w:t xml:space="preserve">k3-th valid uplink subframe </w:t>
      </w:r>
      <w:r w:rsidR="00C94C91" w:rsidRPr="00A47E40">
        <w:rPr>
          <w:rFonts w:hint="eastAsia"/>
          <w:b/>
          <w:i/>
          <w:lang w:eastAsia="ko-KR"/>
        </w:rPr>
        <w:t>after subframe n, where</w:t>
      </w:r>
      <w:r w:rsidR="00C94C91">
        <w:rPr>
          <w:rFonts w:hint="eastAsia"/>
          <w:b/>
          <w:i/>
          <w:lang w:eastAsia="ko-KR"/>
        </w:rPr>
        <w:t xml:space="preserve"> </w:t>
      </w:r>
      <w:proofErr w:type="gramStart"/>
      <w:r w:rsidR="00C94C91">
        <w:rPr>
          <w:rFonts w:hint="eastAsia"/>
          <w:b/>
          <w:i/>
          <w:lang w:eastAsia="ko-KR"/>
        </w:rPr>
        <w:t xml:space="preserve">PDSCH </w:t>
      </w:r>
      <w:r w:rsidR="00C94C91" w:rsidRPr="00A47E40">
        <w:rPr>
          <w:rFonts w:hint="eastAsia"/>
          <w:b/>
          <w:i/>
          <w:lang w:eastAsia="ko-KR"/>
        </w:rPr>
        <w:t xml:space="preserve"> is</w:t>
      </w:r>
      <w:proofErr w:type="gramEnd"/>
      <w:r w:rsidR="00C94C91" w:rsidRPr="00A47E40">
        <w:rPr>
          <w:rFonts w:hint="eastAsia"/>
          <w:b/>
          <w:i/>
          <w:lang w:eastAsia="ko-KR"/>
        </w:rPr>
        <w:t xml:space="preserve"> transmitted in subframe n.</w:t>
      </w:r>
    </w:p>
    <w:p w:rsidR="0058287F" w:rsidRDefault="0058287F" w:rsidP="00637B28">
      <w:pPr>
        <w:jc w:val="both"/>
        <w:rPr>
          <w:lang w:eastAsia="ko-KR"/>
        </w:rPr>
      </w:pPr>
    </w:p>
    <w:p w:rsidR="00CE665B" w:rsidRDefault="00CE665B" w:rsidP="00CE665B">
      <w:pPr>
        <w:pStyle w:val="2"/>
        <w:rPr>
          <w:i w:val="0"/>
          <w:lang w:eastAsia="ko-KR"/>
        </w:rPr>
      </w:pPr>
      <w:r>
        <w:rPr>
          <w:rFonts w:hint="eastAsia"/>
          <w:i w:val="0"/>
          <w:lang w:eastAsia="ko-KR"/>
        </w:rPr>
        <w:t>Consideration of TDD</w:t>
      </w:r>
    </w:p>
    <w:p w:rsidR="008C03E7" w:rsidRDefault="008845AD" w:rsidP="0039173E">
      <w:pPr>
        <w:jc w:val="both"/>
        <w:rPr>
          <w:lang w:eastAsia="ko-KR"/>
        </w:rPr>
      </w:pPr>
      <w:r>
        <w:rPr>
          <w:rFonts w:hint="eastAsia"/>
          <w:lang w:eastAsia="ko-KR"/>
        </w:rPr>
        <w:t xml:space="preserve">If TDD is used, </w:t>
      </w:r>
      <w:r>
        <w:rPr>
          <w:lang w:eastAsia="ko-KR"/>
        </w:rPr>
        <w:t xml:space="preserve">there are multiple downlink and uplink </w:t>
      </w:r>
      <w:r w:rsidR="00D451AD">
        <w:rPr>
          <w:lang w:eastAsia="ko-KR"/>
        </w:rPr>
        <w:t>subframes within a radio frame with different ratio between DL and UL ac</w:t>
      </w:r>
      <w:r w:rsidR="006B0AB6">
        <w:rPr>
          <w:lang w:eastAsia="ko-KR"/>
        </w:rPr>
        <w:t>cording to DL/UL configuration</w:t>
      </w:r>
      <w:r w:rsidR="006B0AB6">
        <w:rPr>
          <w:rFonts w:hint="eastAsia"/>
          <w:lang w:eastAsia="ko-KR"/>
        </w:rPr>
        <w:t xml:space="preserve"> in normal coverage case. </w:t>
      </w:r>
    </w:p>
    <w:p w:rsidR="00023217" w:rsidRDefault="00023217" w:rsidP="0039173E">
      <w:pPr>
        <w:jc w:val="both"/>
        <w:rPr>
          <w:lang w:eastAsia="ko-KR"/>
        </w:rPr>
      </w:pPr>
    </w:p>
    <w:p w:rsidR="00792DF5" w:rsidRDefault="00974690" w:rsidP="00435B34">
      <w:pPr>
        <w:jc w:val="both"/>
        <w:rPr>
          <w:lang w:eastAsia="ko-KR"/>
        </w:rPr>
      </w:pPr>
      <w:r>
        <w:rPr>
          <w:rFonts w:hint="eastAsia"/>
          <w:lang w:eastAsia="ko-KR"/>
        </w:rPr>
        <w:t xml:space="preserve">In case frequency retuning gap is more than a few OFDM symbols, when center frequency between UL and DL is different between consecutive uplink and </w:t>
      </w:r>
      <w:r>
        <w:rPr>
          <w:lang w:eastAsia="ko-KR"/>
        </w:rPr>
        <w:t>downlink</w:t>
      </w:r>
      <w:r>
        <w:rPr>
          <w:rFonts w:hint="eastAsia"/>
          <w:lang w:eastAsia="ko-KR"/>
        </w:rPr>
        <w:t xml:space="preserve"> subframe in TDD, additional frequency retuning gap may be necessary at switching from UL to DL. </w:t>
      </w:r>
      <w:r w:rsidR="00435B34">
        <w:rPr>
          <w:rFonts w:hint="eastAsia"/>
          <w:lang w:eastAsia="ko-KR"/>
        </w:rPr>
        <w:t xml:space="preserve">For example, if PUCCH resource is located near the edge of system bandwidth, after transmission of PUCCH, frequency retuning may be necessary to narrowband of M-PDCCH. </w:t>
      </w:r>
      <w:r w:rsidR="002958F0">
        <w:rPr>
          <w:rFonts w:hint="eastAsia"/>
          <w:lang w:eastAsia="ko-KR"/>
        </w:rPr>
        <w:t>F</w:t>
      </w:r>
      <w:r w:rsidR="003045AB">
        <w:rPr>
          <w:rFonts w:hint="eastAsia"/>
          <w:lang w:eastAsia="ko-KR"/>
        </w:rPr>
        <w:t xml:space="preserve">urther </w:t>
      </w:r>
      <w:proofErr w:type="spellStart"/>
      <w:r w:rsidR="003045AB">
        <w:rPr>
          <w:rFonts w:hint="eastAsia"/>
          <w:lang w:eastAsia="ko-KR"/>
        </w:rPr>
        <w:t>invenstigation</w:t>
      </w:r>
      <w:proofErr w:type="spellEnd"/>
      <w:r w:rsidR="003045AB">
        <w:rPr>
          <w:rFonts w:hint="eastAsia"/>
          <w:lang w:eastAsia="ko-KR"/>
        </w:rPr>
        <w:t xml:space="preserve"> seems necessary for TDD case in consideration of spectral efficiency. </w:t>
      </w:r>
    </w:p>
    <w:p w:rsidR="003045AB" w:rsidRDefault="003045AB" w:rsidP="00435B34">
      <w:pPr>
        <w:jc w:val="both"/>
        <w:rPr>
          <w:lang w:eastAsia="ko-KR"/>
        </w:rPr>
      </w:pPr>
    </w:p>
    <w:p w:rsidR="007D6BD8" w:rsidRDefault="007D6BD8" w:rsidP="001950AB">
      <w:pPr>
        <w:rPr>
          <w:b/>
          <w:i/>
          <w:lang w:eastAsia="ko-KR"/>
        </w:rPr>
      </w:pPr>
    </w:p>
    <w:p w:rsidR="001950AB" w:rsidRPr="00C94C91" w:rsidRDefault="001950AB" w:rsidP="001950AB">
      <w:pPr>
        <w:rPr>
          <w:b/>
          <w:i/>
          <w:lang w:eastAsia="ko-KR"/>
        </w:rPr>
      </w:pPr>
      <w:r w:rsidRPr="00C94C91">
        <w:rPr>
          <w:rFonts w:hint="eastAsia"/>
          <w:b/>
          <w:i/>
          <w:lang w:eastAsia="ko-KR"/>
        </w:rPr>
        <w:t xml:space="preserve">Proposal </w:t>
      </w:r>
      <w:r w:rsidR="007D6BD8">
        <w:rPr>
          <w:rFonts w:hint="eastAsia"/>
          <w:b/>
          <w:i/>
          <w:lang w:eastAsia="ko-KR"/>
        </w:rPr>
        <w:t>6</w:t>
      </w:r>
      <w:r w:rsidRPr="00C94C91">
        <w:rPr>
          <w:rFonts w:hint="eastAsia"/>
          <w:b/>
          <w:i/>
          <w:lang w:eastAsia="ko-KR"/>
        </w:rPr>
        <w:t xml:space="preserve">: </w:t>
      </w:r>
      <w:r>
        <w:rPr>
          <w:rFonts w:hint="eastAsia"/>
          <w:b/>
          <w:i/>
          <w:lang w:eastAsia="ko-KR"/>
        </w:rPr>
        <w:t xml:space="preserve">Further investigation on TDD seems necessary considering </w:t>
      </w:r>
      <w:r w:rsidR="002958F0">
        <w:rPr>
          <w:rFonts w:hint="eastAsia"/>
          <w:b/>
          <w:i/>
          <w:lang w:eastAsia="ko-KR"/>
        </w:rPr>
        <w:t>additional gap between UL to DL and DL/UL configurations.</w:t>
      </w:r>
      <w:r>
        <w:rPr>
          <w:rFonts w:hint="eastAsia"/>
          <w:b/>
          <w:i/>
          <w:lang w:eastAsia="ko-KR"/>
        </w:rPr>
        <w:t xml:space="preserve"> </w:t>
      </w:r>
    </w:p>
    <w:p w:rsidR="001950AB" w:rsidRPr="001950AB" w:rsidRDefault="001950AB" w:rsidP="00435B34">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1950AB" w:rsidRDefault="001950AB" w:rsidP="001950AB">
      <w:pPr>
        <w:rPr>
          <w:lang w:eastAsia="ko-KR"/>
        </w:rPr>
      </w:pPr>
      <w:r>
        <w:rPr>
          <w:rFonts w:hint="eastAsia"/>
          <w:lang w:eastAsia="ko-KR"/>
        </w:rPr>
        <w:t xml:space="preserve">This contribution reviews timing relationship for cross-subframe scheduling, </w:t>
      </w:r>
      <w:proofErr w:type="spellStart"/>
      <w:r>
        <w:rPr>
          <w:rFonts w:hint="eastAsia"/>
          <w:lang w:eastAsia="ko-KR"/>
        </w:rPr>
        <w:t>particulary</w:t>
      </w:r>
      <w:proofErr w:type="spellEnd"/>
      <w:r>
        <w:rPr>
          <w:rFonts w:hint="eastAsia"/>
          <w:lang w:eastAsia="ko-KR"/>
        </w:rPr>
        <w:t xml:space="preserve"> focused on normal coverage. The </w:t>
      </w:r>
      <w:proofErr w:type="spellStart"/>
      <w:r>
        <w:rPr>
          <w:rFonts w:hint="eastAsia"/>
          <w:lang w:eastAsia="ko-KR"/>
        </w:rPr>
        <w:t>follownigs</w:t>
      </w:r>
      <w:proofErr w:type="spellEnd"/>
      <w:r>
        <w:rPr>
          <w:rFonts w:hint="eastAsia"/>
          <w:lang w:eastAsia="ko-KR"/>
        </w:rPr>
        <w:t xml:space="preserve"> are the proposals.</w:t>
      </w:r>
    </w:p>
    <w:p w:rsidR="00F06AD9" w:rsidRDefault="00F06AD9" w:rsidP="001950AB">
      <w:pPr>
        <w:rPr>
          <w:lang w:eastAsia="ko-KR"/>
        </w:rPr>
      </w:pPr>
    </w:p>
    <w:p w:rsidR="007D6BD8" w:rsidRPr="00686C8C" w:rsidRDefault="007D6BD8" w:rsidP="007D6BD8">
      <w:pPr>
        <w:jc w:val="both"/>
        <w:rPr>
          <w:b/>
          <w:i/>
          <w:lang w:eastAsia="ko-KR"/>
        </w:rPr>
      </w:pPr>
      <w:r w:rsidRPr="00686C8C">
        <w:rPr>
          <w:rFonts w:hint="eastAsia"/>
          <w:b/>
          <w:i/>
          <w:lang w:eastAsia="ko-KR"/>
        </w:rPr>
        <w:t>Proposal</w:t>
      </w:r>
      <w:r>
        <w:rPr>
          <w:rFonts w:hint="eastAsia"/>
          <w:b/>
          <w:i/>
          <w:lang w:eastAsia="ko-KR"/>
        </w:rPr>
        <w:t xml:space="preserve"> 1</w:t>
      </w:r>
      <w:r w:rsidRPr="00686C8C">
        <w:rPr>
          <w:rFonts w:hint="eastAsia"/>
          <w:b/>
          <w:i/>
          <w:lang w:eastAsia="ko-KR"/>
        </w:rPr>
        <w:t xml:space="preserve">: For the further discussion, assuming normal coverage is a </w:t>
      </w:r>
      <w:proofErr w:type="spellStart"/>
      <w:r w:rsidRPr="00686C8C">
        <w:rPr>
          <w:rFonts w:hint="eastAsia"/>
          <w:b/>
          <w:i/>
          <w:lang w:eastAsia="ko-KR"/>
        </w:rPr>
        <w:t>coveage</w:t>
      </w:r>
      <w:proofErr w:type="spellEnd"/>
      <w:r w:rsidRPr="00686C8C">
        <w:rPr>
          <w:rFonts w:hint="eastAsia"/>
          <w:b/>
          <w:i/>
          <w:lang w:eastAsia="ko-KR"/>
        </w:rPr>
        <w:t xml:space="preserve"> that a low complexity UE can produce without applying repetition </w:t>
      </w:r>
      <w:r w:rsidRPr="00686C8C">
        <w:rPr>
          <w:b/>
          <w:i/>
          <w:lang w:eastAsia="ko-KR"/>
        </w:rPr>
        <w:t>technique</w:t>
      </w:r>
      <w:r w:rsidRPr="00686C8C">
        <w:rPr>
          <w:rFonts w:hint="eastAsia"/>
          <w:b/>
          <w:i/>
          <w:lang w:eastAsia="ko-KR"/>
        </w:rPr>
        <w:t xml:space="preserve">. For </w:t>
      </w:r>
      <w:proofErr w:type="spellStart"/>
      <w:r w:rsidRPr="00686C8C">
        <w:rPr>
          <w:rFonts w:hint="eastAsia"/>
          <w:b/>
          <w:i/>
          <w:lang w:eastAsia="ko-KR"/>
        </w:rPr>
        <w:t>ther</w:t>
      </w:r>
      <w:proofErr w:type="spellEnd"/>
      <w:r w:rsidRPr="00686C8C">
        <w:rPr>
          <w:rFonts w:hint="eastAsia"/>
          <w:b/>
          <w:i/>
          <w:lang w:eastAsia="ko-KR"/>
        </w:rPr>
        <w:t xml:space="preserve"> further discussion, enhanced coverage is a coverage that a low complexity UE can produce with applying repetition technique.</w:t>
      </w:r>
    </w:p>
    <w:p w:rsidR="007D6BD8" w:rsidRDefault="007D6BD8" w:rsidP="007D6BD8">
      <w:pPr>
        <w:jc w:val="both"/>
        <w:rPr>
          <w:lang w:eastAsia="ko-KR"/>
        </w:rPr>
      </w:pPr>
    </w:p>
    <w:p w:rsidR="007D6BD8" w:rsidRPr="00686C8C" w:rsidRDefault="007D6BD8" w:rsidP="007D6BD8">
      <w:pPr>
        <w:jc w:val="both"/>
        <w:rPr>
          <w:b/>
          <w:i/>
          <w:lang w:eastAsia="ko-KR"/>
        </w:rPr>
      </w:pPr>
      <w:r w:rsidRPr="00686C8C">
        <w:rPr>
          <w:rFonts w:hint="eastAsia"/>
          <w:b/>
          <w:i/>
          <w:lang w:eastAsia="ko-KR"/>
        </w:rPr>
        <w:t xml:space="preserve">Proposal 2: A </w:t>
      </w:r>
      <w:r>
        <w:rPr>
          <w:rFonts w:hint="eastAsia"/>
          <w:b/>
          <w:i/>
          <w:lang w:eastAsia="ko-KR"/>
        </w:rPr>
        <w:t xml:space="preserve">low complexity </w:t>
      </w:r>
      <w:r w:rsidRPr="00686C8C">
        <w:rPr>
          <w:rFonts w:hint="eastAsia"/>
          <w:b/>
          <w:i/>
          <w:lang w:eastAsia="ko-KR"/>
        </w:rPr>
        <w:t xml:space="preserve">UE is not mandated to support coverage enhancement up to 15dB. </w:t>
      </w:r>
    </w:p>
    <w:p w:rsidR="007D6BD8" w:rsidRDefault="007D6BD8" w:rsidP="007D6BD8">
      <w:pPr>
        <w:jc w:val="both"/>
        <w:rPr>
          <w:b/>
          <w:i/>
          <w:lang w:eastAsia="ko-KR"/>
        </w:rPr>
      </w:pPr>
    </w:p>
    <w:p w:rsidR="007D6BD8" w:rsidRPr="00686C8C" w:rsidRDefault="007D6BD8" w:rsidP="007D6BD8">
      <w:pPr>
        <w:jc w:val="both"/>
        <w:rPr>
          <w:b/>
          <w:i/>
          <w:lang w:eastAsia="ko-KR"/>
        </w:rPr>
      </w:pPr>
      <w:r w:rsidRPr="00686C8C">
        <w:rPr>
          <w:rFonts w:hint="eastAsia"/>
          <w:b/>
          <w:i/>
          <w:lang w:eastAsia="ko-KR"/>
        </w:rPr>
        <w:t xml:space="preserve">Proposal 3: FFS whether it is mandated to support up to </w:t>
      </w:r>
      <w:proofErr w:type="spellStart"/>
      <w:r w:rsidRPr="00686C8C">
        <w:rPr>
          <w:rFonts w:hint="eastAsia"/>
          <w:b/>
          <w:i/>
          <w:lang w:eastAsia="ko-KR"/>
        </w:rPr>
        <w:t>xdB</w:t>
      </w:r>
      <w:proofErr w:type="spellEnd"/>
      <w:r w:rsidRPr="00686C8C">
        <w:rPr>
          <w:rFonts w:hint="eastAsia"/>
          <w:b/>
          <w:i/>
          <w:lang w:eastAsia="ko-KR"/>
        </w:rPr>
        <w:t xml:space="preserve"> coverage enhancement </w:t>
      </w:r>
      <w:r>
        <w:rPr>
          <w:rFonts w:hint="eastAsia"/>
          <w:b/>
          <w:i/>
          <w:lang w:eastAsia="ko-KR"/>
        </w:rPr>
        <w:t xml:space="preserve">to provide a </w:t>
      </w:r>
      <w:r>
        <w:rPr>
          <w:b/>
          <w:i/>
          <w:lang w:eastAsia="ko-KR"/>
        </w:rPr>
        <w:t>similar</w:t>
      </w:r>
      <w:r>
        <w:rPr>
          <w:rFonts w:hint="eastAsia"/>
          <w:b/>
          <w:i/>
          <w:lang w:eastAsia="ko-KR"/>
        </w:rPr>
        <w:t xml:space="preserve"> </w:t>
      </w:r>
      <w:proofErr w:type="spellStart"/>
      <w:r>
        <w:rPr>
          <w:rFonts w:hint="eastAsia"/>
          <w:b/>
          <w:i/>
          <w:lang w:eastAsia="ko-KR"/>
        </w:rPr>
        <w:t>coveage</w:t>
      </w:r>
      <w:proofErr w:type="spellEnd"/>
      <w:r>
        <w:rPr>
          <w:rFonts w:hint="eastAsia"/>
          <w:b/>
          <w:i/>
          <w:lang w:eastAsia="ko-KR"/>
        </w:rPr>
        <w:t xml:space="preserve"> to a Cat-1 UE </w:t>
      </w:r>
      <w:r w:rsidRPr="00686C8C">
        <w:rPr>
          <w:rFonts w:hint="eastAsia"/>
          <w:b/>
          <w:i/>
          <w:lang w:eastAsia="ko-KR"/>
        </w:rPr>
        <w:t xml:space="preserve">by a </w:t>
      </w:r>
      <w:r>
        <w:rPr>
          <w:rFonts w:hint="eastAsia"/>
          <w:b/>
          <w:i/>
          <w:lang w:eastAsia="ko-KR"/>
        </w:rPr>
        <w:t xml:space="preserve">low complexity </w:t>
      </w:r>
      <w:r w:rsidRPr="00686C8C">
        <w:rPr>
          <w:rFonts w:hint="eastAsia"/>
          <w:b/>
          <w:i/>
          <w:lang w:eastAsia="ko-KR"/>
        </w:rPr>
        <w:t xml:space="preserve">UE not </w:t>
      </w:r>
      <w:r w:rsidRPr="00686C8C">
        <w:rPr>
          <w:b/>
          <w:i/>
          <w:lang w:eastAsia="ko-KR"/>
        </w:rPr>
        <w:t>supporting</w:t>
      </w:r>
      <w:r w:rsidRPr="00686C8C">
        <w:rPr>
          <w:rFonts w:hint="eastAsia"/>
          <w:b/>
          <w:i/>
          <w:lang w:eastAsia="ko-KR"/>
        </w:rPr>
        <w:t xml:space="preserve"> </w:t>
      </w:r>
      <w:r>
        <w:rPr>
          <w:rFonts w:hint="eastAsia"/>
          <w:b/>
          <w:i/>
          <w:lang w:eastAsia="ko-KR"/>
        </w:rPr>
        <w:t>15dB</w:t>
      </w:r>
      <w:r w:rsidRPr="00686C8C">
        <w:rPr>
          <w:rFonts w:hint="eastAsia"/>
          <w:b/>
          <w:i/>
          <w:lang w:eastAsia="ko-KR"/>
        </w:rPr>
        <w:t xml:space="preserve"> coverage enhancements</w:t>
      </w:r>
    </w:p>
    <w:p w:rsidR="007D6BD8" w:rsidRDefault="007D6BD8" w:rsidP="007D6BD8">
      <w:pPr>
        <w:rPr>
          <w:b/>
          <w:i/>
          <w:lang w:eastAsia="ko-KR"/>
        </w:rPr>
      </w:pPr>
    </w:p>
    <w:p w:rsidR="007D6BD8" w:rsidRPr="00A47E40" w:rsidRDefault="007D6BD8" w:rsidP="007D6BD8">
      <w:pPr>
        <w:rPr>
          <w:b/>
          <w:i/>
          <w:lang w:eastAsia="ko-KR"/>
        </w:rPr>
      </w:pPr>
      <w:r w:rsidRPr="00A47E40">
        <w:rPr>
          <w:rFonts w:hint="eastAsia"/>
          <w:b/>
          <w:i/>
          <w:lang w:eastAsia="ko-KR"/>
        </w:rPr>
        <w:t xml:space="preserve">Proposal 4: PDSCH is scheduled at k1-th valid downlink subframe after subframe n, where DL grant is transmitted in subframe n. </w:t>
      </w:r>
    </w:p>
    <w:p w:rsidR="007D6BD8" w:rsidRDefault="007D6BD8" w:rsidP="007D6BD8">
      <w:pPr>
        <w:rPr>
          <w:lang w:eastAsia="ko-KR"/>
        </w:rPr>
      </w:pPr>
    </w:p>
    <w:p w:rsidR="007D6BD8" w:rsidRPr="00C94C91" w:rsidRDefault="007D6BD8" w:rsidP="007D6BD8">
      <w:pPr>
        <w:rPr>
          <w:b/>
          <w:i/>
          <w:lang w:eastAsia="ko-KR"/>
        </w:rPr>
      </w:pPr>
      <w:r w:rsidRPr="00C94C91">
        <w:rPr>
          <w:rFonts w:hint="eastAsia"/>
          <w:b/>
          <w:i/>
          <w:lang w:eastAsia="ko-KR"/>
        </w:rPr>
        <w:t xml:space="preserve">Proposal 5: In FDD, PUSCH is scheduled at </w:t>
      </w:r>
      <w:r>
        <w:rPr>
          <w:rFonts w:hint="eastAsia"/>
          <w:b/>
          <w:i/>
          <w:lang w:eastAsia="ko-KR"/>
        </w:rPr>
        <w:t xml:space="preserve">k2-th valid uplink subframe </w:t>
      </w:r>
      <w:r w:rsidRPr="00A47E40">
        <w:rPr>
          <w:rFonts w:hint="eastAsia"/>
          <w:b/>
          <w:i/>
          <w:lang w:eastAsia="ko-KR"/>
        </w:rPr>
        <w:t>after subframe n, where</w:t>
      </w:r>
      <w:r>
        <w:rPr>
          <w:rFonts w:hint="eastAsia"/>
          <w:b/>
          <w:i/>
          <w:lang w:eastAsia="ko-KR"/>
        </w:rPr>
        <w:t xml:space="preserve"> UL</w:t>
      </w:r>
      <w:r w:rsidRPr="00A47E40">
        <w:rPr>
          <w:rFonts w:hint="eastAsia"/>
          <w:b/>
          <w:i/>
          <w:lang w:eastAsia="ko-KR"/>
        </w:rPr>
        <w:t xml:space="preserve"> grant is transmitted in subframe n. </w:t>
      </w:r>
      <w:r w:rsidRPr="00C94C91">
        <w:rPr>
          <w:rFonts w:hint="eastAsia"/>
          <w:b/>
          <w:i/>
          <w:lang w:eastAsia="ko-KR"/>
        </w:rPr>
        <w:t>In FDD, PU</w:t>
      </w:r>
      <w:r>
        <w:rPr>
          <w:rFonts w:hint="eastAsia"/>
          <w:b/>
          <w:i/>
          <w:lang w:eastAsia="ko-KR"/>
        </w:rPr>
        <w:t>C</w:t>
      </w:r>
      <w:r w:rsidRPr="00C94C91">
        <w:rPr>
          <w:rFonts w:hint="eastAsia"/>
          <w:b/>
          <w:i/>
          <w:lang w:eastAsia="ko-KR"/>
        </w:rPr>
        <w:t xml:space="preserve">CH is scheduled at </w:t>
      </w:r>
      <w:r>
        <w:rPr>
          <w:rFonts w:hint="eastAsia"/>
          <w:b/>
          <w:i/>
          <w:lang w:eastAsia="ko-KR"/>
        </w:rPr>
        <w:t xml:space="preserve">k3-th valid uplink subframe </w:t>
      </w:r>
      <w:r w:rsidRPr="00A47E40">
        <w:rPr>
          <w:rFonts w:hint="eastAsia"/>
          <w:b/>
          <w:i/>
          <w:lang w:eastAsia="ko-KR"/>
        </w:rPr>
        <w:t>after subframe n, where</w:t>
      </w:r>
      <w:r>
        <w:rPr>
          <w:rFonts w:hint="eastAsia"/>
          <w:b/>
          <w:i/>
          <w:lang w:eastAsia="ko-KR"/>
        </w:rPr>
        <w:t xml:space="preserve"> </w:t>
      </w:r>
      <w:proofErr w:type="gramStart"/>
      <w:r>
        <w:rPr>
          <w:rFonts w:hint="eastAsia"/>
          <w:b/>
          <w:i/>
          <w:lang w:eastAsia="ko-KR"/>
        </w:rPr>
        <w:t xml:space="preserve">PDSCH </w:t>
      </w:r>
      <w:r w:rsidRPr="00A47E40">
        <w:rPr>
          <w:rFonts w:hint="eastAsia"/>
          <w:b/>
          <w:i/>
          <w:lang w:eastAsia="ko-KR"/>
        </w:rPr>
        <w:t xml:space="preserve"> is</w:t>
      </w:r>
      <w:proofErr w:type="gramEnd"/>
      <w:r w:rsidRPr="00A47E40">
        <w:rPr>
          <w:rFonts w:hint="eastAsia"/>
          <w:b/>
          <w:i/>
          <w:lang w:eastAsia="ko-KR"/>
        </w:rPr>
        <w:t xml:space="preserve"> transmitted in subframe n.</w:t>
      </w:r>
    </w:p>
    <w:p w:rsidR="007D6BD8" w:rsidRPr="007D6BD8" w:rsidRDefault="007D6BD8" w:rsidP="007D6BD8">
      <w:pPr>
        <w:rPr>
          <w:b/>
          <w:i/>
          <w:lang w:eastAsia="ko-KR"/>
        </w:rPr>
      </w:pPr>
    </w:p>
    <w:p w:rsidR="002958F0" w:rsidRPr="00C94C91" w:rsidRDefault="002958F0" w:rsidP="002958F0">
      <w:pPr>
        <w:rPr>
          <w:b/>
          <w:i/>
          <w:lang w:eastAsia="ko-KR"/>
        </w:rPr>
      </w:pPr>
      <w:r w:rsidRPr="00C94C91">
        <w:rPr>
          <w:rFonts w:hint="eastAsia"/>
          <w:b/>
          <w:i/>
          <w:lang w:eastAsia="ko-KR"/>
        </w:rPr>
        <w:t xml:space="preserve">Proposal </w:t>
      </w:r>
      <w:r>
        <w:rPr>
          <w:rFonts w:hint="eastAsia"/>
          <w:b/>
          <w:i/>
          <w:lang w:eastAsia="ko-KR"/>
        </w:rPr>
        <w:t>6</w:t>
      </w:r>
      <w:r w:rsidRPr="00C94C91">
        <w:rPr>
          <w:rFonts w:hint="eastAsia"/>
          <w:b/>
          <w:i/>
          <w:lang w:eastAsia="ko-KR"/>
        </w:rPr>
        <w:t xml:space="preserve">: </w:t>
      </w:r>
      <w:r>
        <w:rPr>
          <w:rFonts w:hint="eastAsia"/>
          <w:b/>
          <w:i/>
          <w:lang w:eastAsia="ko-KR"/>
        </w:rPr>
        <w:t xml:space="preserve">Further investigation on TDD seems necessary considering additional gap between UL to DL and DL/UL configurations. </w:t>
      </w:r>
    </w:p>
    <w:p w:rsidR="001950AB" w:rsidRPr="002958F0" w:rsidRDefault="001950AB" w:rsidP="001950AB">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RAN1#80</w:t>
      </w:r>
      <w:r w:rsidR="00F06AD9">
        <w:rPr>
          <w:rFonts w:hint="eastAsia"/>
          <w:lang w:eastAsia="ko-KR"/>
        </w:rPr>
        <w:t>bis</w:t>
      </w:r>
      <w:r w:rsidR="003B3869">
        <w:rPr>
          <w:rFonts w:hint="eastAsia"/>
          <w:lang w:eastAsia="ko-KR"/>
        </w:rPr>
        <w:t xml:space="preserve"> Chairman</w:t>
      </w:r>
      <w:r w:rsidR="003B3869">
        <w:rPr>
          <w:lang w:eastAsia="ko-KR"/>
        </w:rPr>
        <w:t>’</w:t>
      </w:r>
      <w:r w:rsidR="003B3869">
        <w:rPr>
          <w:rFonts w:hint="eastAsia"/>
          <w:lang w:eastAsia="ko-KR"/>
        </w:rPr>
        <w:t>s note</w:t>
      </w:r>
    </w:p>
    <w:p w:rsidR="00DC7FE8" w:rsidRDefault="00DC7FE8" w:rsidP="00DC7FE8">
      <w:pPr>
        <w:tabs>
          <w:tab w:val="num" w:pos="540"/>
        </w:tabs>
        <w:spacing w:before="50" w:afterLines="50" w:after="120" w:line="240" w:lineRule="atLeast"/>
        <w:jc w:val="both"/>
        <w:rPr>
          <w:szCs w:val="22"/>
          <w:lang w:eastAsia="ko-KR"/>
        </w:rPr>
      </w:pPr>
      <w:r>
        <w:rPr>
          <w:rFonts w:hint="eastAsia"/>
          <w:lang w:eastAsia="ko-KR"/>
        </w:rPr>
        <w:t xml:space="preserve">[2] </w:t>
      </w:r>
      <w:r w:rsidRPr="001F5A60">
        <w:rPr>
          <w:rFonts w:hint="eastAsia"/>
          <w:szCs w:val="22"/>
          <w:lang w:eastAsia="ko-KR"/>
        </w:rPr>
        <w:t xml:space="preserve">TR 36.888, </w:t>
      </w:r>
      <w:r w:rsidRPr="001F5A60">
        <w:rPr>
          <w:szCs w:val="22"/>
          <w:lang w:eastAsia="ko-KR"/>
        </w:rPr>
        <w:t>“Study on provision of low-cost MTC UEs based on LTE</w:t>
      </w:r>
      <w:r w:rsidRPr="001F5A60">
        <w:rPr>
          <w:rFonts w:hint="eastAsia"/>
          <w:szCs w:val="22"/>
          <w:lang w:eastAsia="ko-KR"/>
        </w:rPr>
        <w:t>,</w:t>
      </w:r>
      <w:r w:rsidRPr="001F5A60">
        <w:rPr>
          <w:szCs w:val="22"/>
          <w:lang w:eastAsia="ko-KR"/>
        </w:rPr>
        <w:t>”</w:t>
      </w:r>
      <w:r w:rsidRPr="001F5A60">
        <w:rPr>
          <w:rFonts w:hint="eastAsia"/>
          <w:szCs w:val="22"/>
          <w:lang w:eastAsia="ko-KR"/>
        </w:rPr>
        <w:t xml:space="preserve"> Release 12, V2.1.1, (2013-06</w:t>
      </w:r>
      <w:r>
        <w:rPr>
          <w:rFonts w:hint="eastAsia"/>
          <w:szCs w:val="22"/>
          <w:lang w:eastAsia="ko-KR"/>
        </w:rPr>
        <w:t>)</w:t>
      </w:r>
    </w:p>
    <w:p w:rsidR="00DC7FE8" w:rsidRPr="00DC7FE8" w:rsidRDefault="00DC7FE8" w:rsidP="000052A4">
      <w:pPr>
        <w:rPr>
          <w:lang w:eastAsia="ko-KR"/>
        </w:rPr>
      </w:pPr>
    </w:p>
    <w:p w:rsidR="00194B5B" w:rsidRPr="00194B5B" w:rsidRDefault="00194B5B" w:rsidP="002F4355">
      <w:pPr>
        <w:ind w:left="300" w:hangingChars="150" w:hanging="300"/>
        <w:rPr>
          <w:lang w:eastAsia="ko-KR"/>
        </w:rPr>
      </w:pP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0FE" w:rsidRDefault="004410FE" w:rsidP="00B6529D">
      <w:r>
        <w:separator/>
      </w:r>
    </w:p>
  </w:endnote>
  <w:endnote w:type="continuationSeparator" w:id="0">
    <w:p w:rsidR="004410FE" w:rsidRDefault="004410FE"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0FE" w:rsidRDefault="004410FE" w:rsidP="00B6529D">
      <w:r>
        <w:separator/>
      </w:r>
    </w:p>
  </w:footnote>
  <w:footnote w:type="continuationSeparator" w:id="0">
    <w:p w:rsidR="004410FE" w:rsidRDefault="004410FE"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7C2C49"/>
    <w:multiLevelType w:val="hybridMultilevel"/>
    <w:tmpl w:val="6004FCF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145839C5"/>
    <w:multiLevelType w:val="hybridMultilevel"/>
    <w:tmpl w:val="2ED62688"/>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7">
    <w:nsid w:val="16F27FE0"/>
    <w:multiLevelType w:val="hybridMultilevel"/>
    <w:tmpl w:val="CE16C134"/>
    <w:lvl w:ilvl="0" w:tplc="9808F28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3">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16">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7">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EC03D65"/>
    <w:multiLevelType w:val="hybridMultilevel"/>
    <w:tmpl w:val="1D60471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8227EBC"/>
    <w:multiLevelType w:val="hybridMultilevel"/>
    <w:tmpl w:val="E1529040"/>
    <w:lvl w:ilvl="0" w:tplc="02F0FC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20"/>
  </w:num>
  <w:num w:numId="3">
    <w:abstractNumId w:val="4"/>
  </w:num>
  <w:num w:numId="4">
    <w:abstractNumId w:val="0"/>
  </w:num>
  <w:num w:numId="5">
    <w:abstractNumId w:val="2"/>
  </w:num>
  <w:num w:numId="6">
    <w:abstractNumId w:val="23"/>
  </w:num>
  <w:num w:numId="7">
    <w:abstractNumId w:val="8"/>
  </w:num>
  <w:num w:numId="8">
    <w:abstractNumId w:val="9"/>
  </w:num>
  <w:num w:numId="9">
    <w:abstractNumId w:val="18"/>
  </w:num>
  <w:num w:numId="10">
    <w:abstractNumId w:val="1"/>
  </w:num>
  <w:num w:numId="11">
    <w:abstractNumId w:val="16"/>
  </w:num>
  <w:num w:numId="12">
    <w:abstractNumId w:val="6"/>
  </w:num>
  <w:num w:numId="13">
    <w:abstractNumId w:val="24"/>
  </w:num>
  <w:num w:numId="14">
    <w:abstractNumId w:val="12"/>
  </w:num>
  <w:num w:numId="15">
    <w:abstractNumId w:val="10"/>
  </w:num>
  <w:num w:numId="16">
    <w:abstractNumId w:val="11"/>
  </w:num>
  <w:num w:numId="17">
    <w:abstractNumId w:val="17"/>
  </w:num>
  <w:num w:numId="18">
    <w:abstractNumId w:val="3"/>
  </w:num>
  <w:num w:numId="19">
    <w:abstractNumId w:val="13"/>
  </w:num>
  <w:num w:numId="20">
    <w:abstractNumId w:val="15"/>
  </w:num>
  <w:num w:numId="21">
    <w:abstractNumId w:val="5"/>
  </w:num>
  <w:num w:numId="22">
    <w:abstractNumId w:val="7"/>
  </w:num>
  <w:num w:numId="23">
    <w:abstractNumId w:val="21"/>
  </w:num>
  <w:num w:numId="24">
    <w:abstractNumId w:val="19"/>
  </w:num>
  <w:num w:numId="2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displayBackgroundShape/>
  <w:embedSystemFonts/>
  <w:bordersDoNotSurroundHeader/>
  <w:bordersDoNotSurroundFooter/>
  <w:hideSpellingErrors/>
  <w:hideGrammatical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1DB8"/>
    <w:rsid w:val="000041DF"/>
    <w:rsid w:val="00004E6C"/>
    <w:rsid w:val="000052A4"/>
    <w:rsid w:val="000052F0"/>
    <w:rsid w:val="00005EF7"/>
    <w:rsid w:val="00007449"/>
    <w:rsid w:val="00010F11"/>
    <w:rsid w:val="00011E5B"/>
    <w:rsid w:val="000120A3"/>
    <w:rsid w:val="000121E6"/>
    <w:rsid w:val="00012E22"/>
    <w:rsid w:val="00014DD0"/>
    <w:rsid w:val="000162B2"/>
    <w:rsid w:val="00016BFA"/>
    <w:rsid w:val="000217EF"/>
    <w:rsid w:val="000218E4"/>
    <w:rsid w:val="00021EC2"/>
    <w:rsid w:val="0002224E"/>
    <w:rsid w:val="00022FE4"/>
    <w:rsid w:val="00023217"/>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15"/>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72F"/>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0B1F"/>
    <w:rsid w:val="0015139E"/>
    <w:rsid w:val="001514F3"/>
    <w:rsid w:val="00151579"/>
    <w:rsid w:val="00151BC7"/>
    <w:rsid w:val="001549BD"/>
    <w:rsid w:val="00156BB9"/>
    <w:rsid w:val="0015717D"/>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0A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35B"/>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76A6E"/>
    <w:rsid w:val="00280156"/>
    <w:rsid w:val="0028045A"/>
    <w:rsid w:val="002805D8"/>
    <w:rsid w:val="00280718"/>
    <w:rsid w:val="00281AD8"/>
    <w:rsid w:val="00285B05"/>
    <w:rsid w:val="002866D5"/>
    <w:rsid w:val="002914C6"/>
    <w:rsid w:val="0029308D"/>
    <w:rsid w:val="002930C9"/>
    <w:rsid w:val="0029318B"/>
    <w:rsid w:val="00294DCB"/>
    <w:rsid w:val="002958F0"/>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45AB"/>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4D06"/>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35B34"/>
    <w:rsid w:val="004402A2"/>
    <w:rsid w:val="004410FE"/>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D731A"/>
    <w:rsid w:val="004E2AE9"/>
    <w:rsid w:val="004E44DE"/>
    <w:rsid w:val="004E705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330"/>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287F"/>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C7B"/>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37B28"/>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6C8C"/>
    <w:rsid w:val="00687AF6"/>
    <w:rsid w:val="00690212"/>
    <w:rsid w:val="0069148C"/>
    <w:rsid w:val="006918CD"/>
    <w:rsid w:val="00693A87"/>
    <w:rsid w:val="00694B72"/>
    <w:rsid w:val="00694D53"/>
    <w:rsid w:val="00695347"/>
    <w:rsid w:val="00695FB3"/>
    <w:rsid w:val="00696013"/>
    <w:rsid w:val="0069696B"/>
    <w:rsid w:val="006A05C5"/>
    <w:rsid w:val="006A1697"/>
    <w:rsid w:val="006A2D3B"/>
    <w:rsid w:val="006A311C"/>
    <w:rsid w:val="006A3EDC"/>
    <w:rsid w:val="006A4BB6"/>
    <w:rsid w:val="006A67C7"/>
    <w:rsid w:val="006B0127"/>
    <w:rsid w:val="006B0AB6"/>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386A"/>
    <w:rsid w:val="007648F5"/>
    <w:rsid w:val="00764C00"/>
    <w:rsid w:val="00764CDF"/>
    <w:rsid w:val="00765479"/>
    <w:rsid w:val="00766F65"/>
    <w:rsid w:val="007673C2"/>
    <w:rsid w:val="00767A99"/>
    <w:rsid w:val="00770608"/>
    <w:rsid w:val="00777E9C"/>
    <w:rsid w:val="00777EBC"/>
    <w:rsid w:val="00781D8A"/>
    <w:rsid w:val="007826E6"/>
    <w:rsid w:val="00782DFC"/>
    <w:rsid w:val="00785945"/>
    <w:rsid w:val="00787342"/>
    <w:rsid w:val="00787723"/>
    <w:rsid w:val="007918FE"/>
    <w:rsid w:val="00792721"/>
    <w:rsid w:val="00792DF5"/>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6BD8"/>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190D"/>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252"/>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5AD"/>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690"/>
    <w:rsid w:val="00974871"/>
    <w:rsid w:val="00975526"/>
    <w:rsid w:val="00976C01"/>
    <w:rsid w:val="00981077"/>
    <w:rsid w:val="00982DEB"/>
    <w:rsid w:val="00983F69"/>
    <w:rsid w:val="009850F7"/>
    <w:rsid w:val="00986A7D"/>
    <w:rsid w:val="00990AEF"/>
    <w:rsid w:val="00991A63"/>
    <w:rsid w:val="00991C4D"/>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4ECD"/>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395E"/>
    <w:rsid w:val="00A1402D"/>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47E40"/>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1DE6"/>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B7"/>
    <w:rsid w:val="00B126E0"/>
    <w:rsid w:val="00B12707"/>
    <w:rsid w:val="00B146CF"/>
    <w:rsid w:val="00B15602"/>
    <w:rsid w:val="00B16B6B"/>
    <w:rsid w:val="00B16DED"/>
    <w:rsid w:val="00B17130"/>
    <w:rsid w:val="00B172FF"/>
    <w:rsid w:val="00B1745F"/>
    <w:rsid w:val="00B1773D"/>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4E1"/>
    <w:rsid w:val="00B44D05"/>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5510"/>
    <w:rsid w:val="00B6648A"/>
    <w:rsid w:val="00B66C51"/>
    <w:rsid w:val="00B66E58"/>
    <w:rsid w:val="00B67784"/>
    <w:rsid w:val="00B70B62"/>
    <w:rsid w:val="00B7126F"/>
    <w:rsid w:val="00B71EF9"/>
    <w:rsid w:val="00B72222"/>
    <w:rsid w:val="00B77031"/>
    <w:rsid w:val="00B775B4"/>
    <w:rsid w:val="00B778EC"/>
    <w:rsid w:val="00B80185"/>
    <w:rsid w:val="00B81A7E"/>
    <w:rsid w:val="00B81E82"/>
    <w:rsid w:val="00B82A10"/>
    <w:rsid w:val="00B82B42"/>
    <w:rsid w:val="00B8422D"/>
    <w:rsid w:val="00B84CCB"/>
    <w:rsid w:val="00B84D18"/>
    <w:rsid w:val="00B852D6"/>
    <w:rsid w:val="00B87090"/>
    <w:rsid w:val="00B90C26"/>
    <w:rsid w:val="00B91163"/>
    <w:rsid w:val="00B913B4"/>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6E32"/>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1778"/>
    <w:rsid w:val="00C92A93"/>
    <w:rsid w:val="00C93501"/>
    <w:rsid w:val="00C939AC"/>
    <w:rsid w:val="00C93B48"/>
    <w:rsid w:val="00C949B6"/>
    <w:rsid w:val="00C94C91"/>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5B"/>
    <w:rsid w:val="00CE66A2"/>
    <w:rsid w:val="00CF00FB"/>
    <w:rsid w:val="00CF1EB5"/>
    <w:rsid w:val="00CF28B5"/>
    <w:rsid w:val="00CF305E"/>
    <w:rsid w:val="00CF36E4"/>
    <w:rsid w:val="00CF5834"/>
    <w:rsid w:val="00CF5DDD"/>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17209"/>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1987"/>
    <w:rsid w:val="00D42912"/>
    <w:rsid w:val="00D4440E"/>
    <w:rsid w:val="00D451AD"/>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C7FE8"/>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3BEA"/>
    <w:rsid w:val="00E34631"/>
    <w:rsid w:val="00E349AA"/>
    <w:rsid w:val="00E3565B"/>
    <w:rsid w:val="00E35885"/>
    <w:rsid w:val="00E36144"/>
    <w:rsid w:val="00E379A6"/>
    <w:rsid w:val="00E40C58"/>
    <w:rsid w:val="00E41890"/>
    <w:rsid w:val="00E42CEF"/>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371A"/>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E61FF"/>
    <w:rsid w:val="00EF2FBC"/>
    <w:rsid w:val="00EF3703"/>
    <w:rsid w:val="00EF5682"/>
    <w:rsid w:val="00EF6C33"/>
    <w:rsid w:val="00F01394"/>
    <w:rsid w:val="00F031C4"/>
    <w:rsid w:val="00F04056"/>
    <w:rsid w:val="00F04693"/>
    <w:rsid w:val="00F04941"/>
    <w:rsid w:val="00F04B7C"/>
    <w:rsid w:val="00F05035"/>
    <w:rsid w:val="00F05E19"/>
    <w:rsid w:val="00F06AD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090"/>
    <w:rsid w:val="00F57417"/>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C77FB-F919-4F4A-96A4-6FD5BCE31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59</TotalTime>
  <Pages>5</Pages>
  <Words>1822</Words>
  <Characters>10386</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17</cp:revision>
  <cp:lastPrinted>2013-03-13T01:59:00Z</cp:lastPrinted>
  <dcterms:created xsi:type="dcterms:W3CDTF">2015-05-16T00:59:00Z</dcterms:created>
  <dcterms:modified xsi:type="dcterms:W3CDTF">2015-05-16T04:44:00Z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